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CFA0" w14:textId="77777777" w:rsidR="00291747" w:rsidRDefault="00291747" w:rsidP="00114F67">
      <w:pPr>
        <w:spacing w:after="0"/>
        <w:rPr>
          <w:rFonts w:ascii="Times New Roman" w:hAnsi="Times New Roman" w:cs="Times New Roman"/>
          <w:sz w:val="24"/>
          <w:szCs w:val="24"/>
        </w:rPr>
      </w:pPr>
    </w:p>
    <w:p w14:paraId="6DF6D715" w14:textId="77777777" w:rsidR="00291747" w:rsidRDefault="00291747" w:rsidP="00114F67">
      <w:pPr>
        <w:spacing w:after="0"/>
        <w:rPr>
          <w:rFonts w:ascii="Times New Roman" w:hAnsi="Times New Roman" w:cs="Times New Roman"/>
          <w:sz w:val="24"/>
          <w:szCs w:val="24"/>
        </w:rPr>
      </w:pPr>
    </w:p>
    <w:p w14:paraId="31A6360B" w14:textId="77777777" w:rsidR="00291747" w:rsidRDefault="00291747" w:rsidP="00114F67">
      <w:pPr>
        <w:spacing w:after="0"/>
        <w:rPr>
          <w:rFonts w:ascii="Times New Roman" w:hAnsi="Times New Roman" w:cs="Times New Roman"/>
          <w:sz w:val="24"/>
          <w:szCs w:val="24"/>
        </w:rPr>
      </w:pPr>
    </w:p>
    <w:p w14:paraId="50740FBF"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C0EFE59" wp14:editId="7640768B">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0F8D04BB" w14:textId="77777777" w:rsidR="00114F67" w:rsidRDefault="00114F67" w:rsidP="00114F67">
      <w:pPr>
        <w:spacing w:after="0"/>
        <w:rPr>
          <w:rFonts w:ascii="Times New Roman" w:hAnsi="Times New Roman" w:cs="Times New Roman"/>
          <w:sz w:val="24"/>
          <w:szCs w:val="24"/>
        </w:rPr>
      </w:pPr>
    </w:p>
    <w:p w14:paraId="2FFB3474" w14:textId="77777777" w:rsidR="00114F67" w:rsidRDefault="00114F67" w:rsidP="00114F67">
      <w:pPr>
        <w:spacing w:after="0"/>
        <w:rPr>
          <w:rFonts w:ascii="Times New Roman" w:hAnsi="Times New Roman" w:cs="Times New Roman"/>
          <w:sz w:val="24"/>
          <w:szCs w:val="24"/>
        </w:rPr>
      </w:pPr>
    </w:p>
    <w:p w14:paraId="53181AA9" w14:textId="77777777" w:rsidR="00114F67" w:rsidRDefault="00114F67" w:rsidP="00114F67">
      <w:pPr>
        <w:spacing w:after="0"/>
        <w:rPr>
          <w:rFonts w:ascii="Times New Roman" w:hAnsi="Times New Roman" w:cs="Times New Roman"/>
          <w:sz w:val="24"/>
          <w:szCs w:val="24"/>
        </w:rPr>
      </w:pPr>
    </w:p>
    <w:p w14:paraId="5EC39B09" w14:textId="77777777" w:rsidR="00114F67" w:rsidRPr="00114F67" w:rsidRDefault="00114F67" w:rsidP="00114F67">
      <w:pPr>
        <w:spacing w:after="0"/>
        <w:rPr>
          <w:rFonts w:ascii="Times New Roman" w:hAnsi="Times New Roman" w:cs="Times New Roman"/>
          <w:sz w:val="24"/>
          <w:szCs w:val="24"/>
        </w:rPr>
      </w:pPr>
    </w:p>
    <w:p w14:paraId="111F99B7" w14:textId="77777777" w:rsidR="00E51809" w:rsidRPr="00114F67" w:rsidRDefault="00E51809" w:rsidP="00114F67">
      <w:pPr>
        <w:spacing w:after="0"/>
        <w:rPr>
          <w:rFonts w:ascii="Times New Roman" w:hAnsi="Times New Roman" w:cs="Times New Roman"/>
          <w:sz w:val="24"/>
          <w:szCs w:val="24"/>
        </w:rPr>
      </w:pPr>
    </w:p>
    <w:p w14:paraId="0458B51C" w14:textId="77777777"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14:paraId="5A28AC6A"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56B5604" w14:textId="77777777" w:rsidR="00282AA7" w:rsidRDefault="00282AA7" w:rsidP="00114F67">
      <w:pPr>
        <w:spacing w:after="0"/>
        <w:rPr>
          <w:rFonts w:ascii="Times New Roman" w:hAnsi="Times New Roman" w:cs="Times New Roman"/>
          <w:sz w:val="24"/>
          <w:szCs w:val="24"/>
        </w:rPr>
      </w:pPr>
    </w:p>
    <w:p w14:paraId="61CFCCCA" w14:textId="77777777"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7BF04C74" w14:textId="77777777" w:rsidR="00114F67" w:rsidRDefault="00114F67" w:rsidP="00114F67">
      <w:pPr>
        <w:spacing w:after="0"/>
        <w:rPr>
          <w:rFonts w:ascii="Times New Roman" w:hAnsi="Times New Roman" w:cs="Times New Roman"/>
          <w:sz w:val="24"/>
          <w:szCs w:val="24"/>
        </w:rPr>
      </w:pPr>
    </w:p>
    <w:p w14:paraId="4CB1EDA2" w14:textId="77777777"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60F6447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62ADFA59" w14:textId="77777777" w:rsidR="007E38EC" w:rsidRPr="00114F67" w:rsidRDefault="007E38EC" w:rsidP="007E38EC">
      <w:pPr>
        <w:spacing w:after="0"/>
        <w:rPr>
          <w:rFonts w:ascii="Times New Roman" w:hAnsi="Times New Roman" w:cs="Times New Roman"/>
          <w:sz w:val="24"/>
          <w:szCs w:val="24"/>
          <w:highlight w:val="yellow"/>
        </w:rPr>
      </w:pPr>
    </w:p>
    <w:p w14:paraId="476A161A"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4BDEC141" w14:textId="77777777" w:rsidR="00114F67" w:rsidRPr="00AD3C7E" w:rsidRDefault="00114F67" w:rsidP="00114F67">
      <w:pPr>
        <w:spacing w:after="0"/>
        <w:rPr>
          <w:rFonts w:ascii="Times New Roman" w:hAnsi="Times New Roman" w:cs="Times New Roman"/>
          <w:sz w:val="24"/>
          <w:szCs w:val="24"/>
        </w:rPr>
      </w:pPr>
    </w:p>
    <w:p w14:paraId="3BA8C456" w14:textId="77777777"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w:t>
      </w:r>
      <w:r w:rsidR="00AC7A4C">
        <w:rPr>
          <w:rFonts w:ascii="Times New Roman" w:hAnsi="Times New Roman" w:cs="Times New Roman"/>
          <w:sz w:val="24"/>
          <w:szCs w:val="24"/>
          <w:highlight w:val="yellow"/>
        </w:rPr>
        <w:t>1) 2-1-048-008</w:t>
      </w:r>
      <w:r>
        <w:rPr>
          <w:noProof/>
        </w:rPr>
        <mc:AlternateContent>
          <mc:Choice Requires="wps">
            <w:drawing>
              <wp:anchor distT="0" distB="0" distL="114300" distR="114300" simplePos="0" relativeHeight="251662336" behindDoc="0" locked="0" layoutInCell="1" allowOverlap="1" wp14:anchorId="2210A703" wp14:editId="73E3E2F2">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5480FC65" w14:textId="77777777" w:rsidR="00114F67" w:rsidRDefault="00114F67" w:rsidP="00114F67">
      <w:pPr>
        <w:spacing w:after="0"/>
        <w:rPr>
          <w:rFonts w:ascii="Times New Roman" w:hAnsi="Times New Roman" w:cs="Times New Roman"/>
          <w:sz w:val="24"/>
          <w:szCs w:val="24"/>
        </w:rPr>
      </w:pPr>
    </w:p>
    <w:p w14:paraId="735F90C5" w14:textId="77777777" w:rsidR="00114F67" w:rsidRPr="00114F67" w:rsidRDefault="00114F67" w:rsidP="00114F67">
      <w:pPr>
        <w:spacing w:after="0"/>
        <w:rPr>
          <w:rFonts w:ascii="Times New Roman" w:hAnsi="Times New Roman" w:cs="Times New Roman"/>
          <w:sz w:val="24"/>
          <w:szCs w:val="24"/>
        </w:rPr>
      </w:pPr>
    </w:p>
    <w:p w14:paraId="3441CCDA" w14:textId="77777777"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14:paraId="5B5CA7A0" w14:textId="77777777"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14:paraId="0C979C90" w14:textId="77777777" w:rsidR="00B50DA8" w:rsidRPr="00B50DA8" w:rsidRDefault="00B50DA8" w:rsidP="00B50DA8">
      <w:pPr>
        <w:spacing w:after="0"/>
        <w:jc w:val="center"/>
        <w:rPr>
          <w:rFonts w:ascii="Times New Roman" w:hAnsi="Times New Roman" w:cs="Times New Roman"/>
          <w:sz w:val="24"/>
          <w:szCs w:val="24"/>
          <w:u w:val="single"/>
        </w:rPr>
      </w:pPr>
    </w:p>
    <w:p w14:paraId="2F5E0852" w14:textId="77777777" w:rsidR="00B50DA8" w:rsidRPr="00B50DA8" w:rsidRDefault="00B50DA8" w:rsidP="00B50DA8">
      <w:pPr>
        <w:spacing w:after="0"/>
        <w:jc w:val="center"/>
        <w:rPr>
          <w:rFonts w:ascii="Times New Roman" w:hAnsi="Times New Roman" w:cs="Times New Roman"/>
          <w:sz w:val="24"/>
          <w:szCs w:val="24"/>
          <w:u w:val="single"/>
        </w:rPr>
      </w:pPr>
    </w:p>
    <w:p w14:paraId="4571FA9F" w14:textId="644E6A2F" w:rsidR="00B50DA8" w:rsidRPr="0044711F"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 xml:space="preserve">THIS RELEASE OF UNILATERAL DECLARATION OF RESTRICTIVE COVENANTS FOR APARTMENT DESIGNATED </w:t>
      </w:r>
      <w:r w:rsidR="00FA133B">
        <w:rPr>
          <w:rFonts w:ascii="Times New Roman" w:hAnsi="Times New Roman" w:cs="Times New Roman"/>
          <w:sz w:val="24"/>
          <w:szCs w:val="24"/>
        </w:rPr>
        <w:t>AS A</w:t>
      </w:r>
      <w:r w:rsidRPr="00B50DA8">
        <w:rPr>
          <w:rFonts w:ascii="Times New Roman" w:hAnsi="Times New Roman" w:cs="Times New Roman"/>
          <w:sz w:val="24"/>
          <w:szCs w:val="24"/>
        </w:rPr>
        <w:t xml:space="preserve"> RESERVED HOUSIN</w:t>
      </w:r>
      <w:r w:rsidR="00D436C9">
        <w:rPr>
          <w:rFonts w:ascii="Times New Roman" w:hAnsi="Times New Roman" w:cs="Times New Roman"/>
          <w:sz w:val="24"/>
          <w:szCs w:val="24"/>
        </w:rPr>
        <w:t>G</w:t>
      </w:r>
      <w:r w:rsidRPr="00B50DA8">
        <w:rPr>
          <w:rFonts w:ascii="Times New Roman" w:hAnsi="Times New Roman" w:cs="Times New Roman"/>
          <w:sz w:val="24"/>
          <w:szCs w:val="24"/>
        </w:rPr>
        <w:t xml:space="preserve"> UNIT, made this ____________ day of 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w:t>
      </w:r>
      <w:r w:rsidRPr="0044711F">
        <w:rPr>
          <w:rFonts w:ascii="Times New Roman" w:hAnsi="Times New Roman" w:cs="Times New Roman"/>
          <w:sz w:val="24"/>
          <w:szCs w:val="24"/>
        </w:rPr>
        <w:t>corporate and public instrumentality of the State of Hawaii (“HCDA”), whose address is 547 Queen Street, Honolulu, Hawaii 96813:</w:t>
      </w:r>
    </w:p>
    <w:p w14:paraId="40A86E84" w14:textId="77777777" w:rsidR="00B50DA8" w:rsidRPr="0044711F" w:rsidRDefault="00B50DA8" w:rsidP="00B50DA8">
      <w:pPr>
        <w:spacing w:after="0"/>
        <w:rPr>
          <w:rFonts w:ascii="Times New Roman" w:hAnsi="Times New Roman" w:cs="Times New Roman"/>
          <w:sz w:val="24"/>
          <w:szCs w:val="24"/>
        </w:rPr>
      </w:pPr>
    </w:p>
    <w:p w14:paraId="18A4A61B" w14:textId="77777777" w:rsidR="00B50DA8" w:rsidRPr="0044711F" w:rsidRDefault="00B50DA8" w:rsidP="00B50DA8">
      <w:pPr>
        <w:numPr>
          <w:ilvl w:val="0"/>
          <w:numId w:val="1"/>
        </w:numPr>
        <w:spacing w:after="0"/>
        <w:contextualSpacing/>
        <w:rPr>
          <w:rFonts w:ascii="Times New Roman" w:hAnsi="Times New Roman" w:cs="Times New Roman"/>
          <w:b/>
          <w:sz w:val="24"/>
          <w:szCs w:val="24"/>
        </w:rPr>
      </w:pPr>
      <w:r w:rsidRPr="0044711F">
        <w:rPr>
          <w:rFonts w:ascii="Times New Roman" w:hAnsi="Times New Roman" w:cs="Times New Roman"/>
          <w:b/>
          <w:sz w:val="24"/>
          <w:szCs w:val="24"/>
        </w:rPr>
        <w:t>BACKGROUND:</w:t>
      </w:r>
    </w:p>
    <w:p w14:paraId="7F851FB7" w14:textId="77777777" w:rsidR="00B50DA8" w:rsidRPr="0044711F" w:rsidRDefault="00B50DA8" w:rsidP="00B50DA8">
      <w:pPr>
        <w:spacing w:after="0"/>
        <w:rPr>
          <w:rFonts w:ascii="Times New Roman" w:hAnsi="Times New Roman" w:cs="Times New Roman"/>
          <w:sz w:val="24"/>
          <w:szCs w:val="24"/>
        </w:rPr>
      </w:pPr>
    </w:p>
    <w:p w14:paraId="311E9B61" w14:textId="7003301E"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By Condominium Apartment Deed With Reservations and Conditions (hereinafter the “Deed</w:t>
      </w:r>
      <w:bookmarkStart w:id="0" w:name="_Hlk26253831"/>
      <w:r w:rsidRPr="0044711F">
        <w:rPr>
          <w:rFonts w:ascii="Times New Roman" w:hAnsi="Times New Roman" w:cs="Times New Roman"/>
          <w:sz w:val="24"/>
          <w:szCs w:val="24"/>
        </w:rPr>
        <w:t xml:space="preserve">”) </w:t>
      </w:r>
      <w:bookmarkStart w:id="1" w:name="_Hlk26253925"/>
      <w:r w:rsidR="008F5D15" w:rsidRPr="0044711F">
        <w:rPr>
          <w:rFonts w:ascii="Times New Roman" w:hAnsi="Times New Roman"/>
          <w:sz w:val="24"/>
          <w:szCs w:val="24"/>
        </w:rPr>
        <w:t xml:space="preserve">dated </w:t>
      </w:r>
      <w:bookmarkStart w:id="2" w:name="_Hlk34393477"/>
      <w:bookmarkStart w:id="3" w:name="_Hlk26253711"/>
      <w:r w:rsidR="009017D6" w:rsidRPr="0044711F">
        <w:rPr>
          <w:rFonts w:ascii="Times New Roman" w:hAnsi="Times New Roman"/>
          <w:sz w:val="24"/>
          <w:szCs w:val="24"/>
          <w:highlight w:val="yellow"/>
          <w:u w:val="single"/>
        </w:rPr>
        <w:t>Execution</w:t>
      </w:r>
      <w:r w:rsidR="008F5D15" w:rsidRPr="0044711F">
        <w:rPr>
          <w:rFonts w:ascii="Times New Roman" w:hAnsi="Times New Roman"/>
          <w:sz w:val="24"/>
          <w:szCs w:val="24"/>
          <w:highlight w:val="yellow"/>
          <w:u w:val="single"/>
        </w:rPr>
        <w:t xml:space="preserve"> </w:t>
      </w:r>
      <w:bookmarkEnd w:id="3"/>
      <w:r w:rsidR="009017D6" w:rsidRPr="0044711F">
        <w:rPr>
          <w:rFonts w:ascii="Times New Roman" w:hAnsi="Times New Roman"/>
          <w:sz w:val="24"/>
          <w:szCs w:val="24"/>
          <w:highlight w:val="yellow"/>
          <w:u w:val="single"/>
        </w:rPr>
        <w:t>Date</w:t>
      </w:r>
      <w:r w:rsidR="008F5D15" w:rsidRPr="0044711F">
        <w:rPr>
          <w:rFonts w:ascii="Times New Roman" w:hAnsi="Times New Roman"/>
          <w:sz w:val="24"/>
          <w:szCs w:val="24"/>
        </w:rPr>
        <w:t xml:space="preserve">, recorded </w:t>
      </w:r>
      <w:r w:rsidR="009017D6" w:rsidRPr="0044711F">
        <w:rPr>
          <w:rFonts w:ascii="Times New Roman" w:hAnsi="Times New Roman"/>
          <w:sz w:val="24"/>
          <w:szCs w:val="24"/>
          <w:highlight w:val="yellow"/>
          <w:u w:val="single"/>
        </w:rPr>
        <w:t>Recorded Date</w:t>
      </w:r>
      <w:r w:rsidR="008F5D15" w:rsidRPr="0044711F">
        <w:rPr>
          <w:rFonts w:ascii="Times New Roman" w:hAnsi="Times New Roman"/>
          <w:sz w:val="24"/>
          <w:szCs w:val="24"/>
        </w:rPr>
        <w:t xml:space="preserve"> </w:t>
      </w:r>
      <w:bookmarkEnd w:id="0"/>
      <w:bookmarkEnd w:id="2"/>
      <w:r w:rsidRPr="0044711F">
        <w:rPr>
          <w:rFonts w:ascii="Times New Roman" w:hAnsi="Times New Roman" w:cs="Times New Roman"/>
          <w:sz w:val="24"/>
          <w:szCs w:val="24"/>
        </w:rPr>
        <w:t xml:space="preserve">at the Bureau of Conveyances of the State of Hawaii (the “Bureau”) as Document No. </w:t>
      </w:r>
      <w:r w:rsidRPr="0044711F">
        <w:rPr>
          <w:rFonts w:ascii="Times New Roman" w:hAnsi="Times New Roman" w:cs="Times New Roman"/>
          <w:sz w:val="24"/>
          <w:szCs w:val="24"/>
          <w:highlight w:val="yellow"/>
        </w:rPr>
        <w:t>_____________</w:t>
      </w:r>
      <w:r w:rsidRPr="0044711F">
        <w:rPr>
          <w:rFonts w:ascii="Times New Roman" w:hAnsi="Times New Roman" w:cs="Times New Roman"/>
          <w:sz w:val="24"/>
          <w:szCs w:val="24"/>
        </w:rPr>
        <w:t xml:space="preserve"> thru </w:t>
      </w:r>
      <w:r w:rsidRPr="0044711F">
        <w:rPr>
          <w:rFonts w:ascii="Times New Roman" w:hAnsi="Times New Roman" w:cs="Times New Roman"/>
          <w:sz w:val="24"/>
          <w:szCs w:val="24"/>
          <w:highlight w:val="yellow"/>
        </w:rPr>
        <w:t>__________________</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EC650A" w:rsidRPr="0044711F">
        <w:rPr>
          <w:rFonts w:ascii="Times New Roman" w:hAnsi="Times New Roman" w:cs="Times New Roman"/>
          <w:highlight w:val="green"/>
        </w:rPr>
        <w:t>(delete this green section if not applicable)</w:t>
      </w:r>
      <w:r w:rsidR="00EC650A" w:rsidRPr="0044711F">
        <w:rPr>
          <w:rFonts w:ascii="Times New Roman" w:hAnsi="Times New Roman" w:cs="Times New Roman"/>
          <w:sz w:val="24"/>
          <w:szCs w:val="24"/>
        </w:rPr>
        <w:t xml:space="preserve"> </w:t>
      </w:r>
      <w:r w:rsidRPr="0044711F">
        <w:rPr>
          <w:rFonts w:ascii="Times New Roman" w:hAnsi="Times New Roman" w:cs="Times New Roman"/>
          <w:sz w:val="24"/>
          <w:szCs w:val="24"/>
        </w:rPr>
        <w:t xml:space="preserve"> </w:t>
      </w:r>
      <w:bookmarkEnd w:id="1"/>
      <w:r w:rsidRPr="0044711F">
        <w:rPr>
          <w:rFonts w:ascii="Times New Roman" w:hAnsi="Times New Roman" w:cs="Times New Roman"/>
          <w:sz w:val="24"/>
          <w:szCs w:val="24"/>
          <w:highlight w:val="yellow"/>
          <w:u w:val="single"/>
        </w:rPr>
        <w:t>“</w:t>
      </w:r>
      <w:r w:rsidR="007613D0" w:rsidRPr="0044711F">
        <w:rPr>
          <w:rFonts w:ascii="Times New Roman" w:hAnsi="Times New Roman" w:cs="Times New Roman"/>
          <w:sz w:val="24"/>
          <w:szCs w:val="24"/>
          <w:highlight w:val="yellow"/>
          <w:u w:val="single"/>
        </w:rPr>
        <w:t>OWNER</w:t>
      </w:r>
      <w:r w:rsidRPr="0044711F">
        <w:rPr>
          <w:rFonts w:ascii="Times New Roman" w:hAnsi="Times New Roman" w:cs="Times New Roman"/>
          <w:sz w:val="24"/>
          <w:szCs w:val="24"/>
          <w:highlight w:val="yellow"/>
          <w:u w:val="single"/>
        </w:rPr>
        <w:t xml:space="preserve"> NAME”</w:t>
      </w:r>
      <w:r w:rsidRPr="0044711F">
        <w:rPr>
          <w:rFonts w:ascii="Times New Roman" w:hAnsi="Times New Roman" w:cs="Times New Roman"/>
          <w:sz w:val="24"/>
          <w:szCs w:val="24"/>
        </w:rPr>
        <w:t xml:space="preserve">, </w:t>
      </w:r>
      <w:r w:rsidR="0044711F" w:rsidRPr="00B946DD">
        <w:rPr>
          <w:rFonts w:ascii="Times New Roman" w:hAnsi="Times New Roman" w:cs="Times New Roman"/>
          <w:sz w:val="24"/>
          <w:szCs w:val="24"/>
          <w:highlight w:val="yellow"/>
        </w:rPr>
        <w:t>single</w:t>
      </w:r>
      <w:r w:rsidR="0044711F">
        <w:rPr>
          <w:rFonts w:ascii="Times New Roman" w:hAnsi="Times New Roman" w:cs="Times New Roman"/>
          <w:sz w:val="24"/>
          <w:szCs w:val="24"/>
          <w:highlight w:val="yellow"/>
        </w:rPr>
        <w:t xml:space="preserve">/ </w:t>
      </w:r>
      <w:r w:rsidR="0044711F" w:rsidRPr="00B946DD">
        <w:rPr>
          <w:rFonts w:ascii="Times New Roman" w:hAnsi="Times New Roman" w:cs="Times New Roman"/>
          <w:sz w:val="24"/>
          <w:szCs w:val="24"/>
          <w:highlight w:val="yellow"/>
        </w:rPr>
        <w:t>joint</w:t>
      </w:r>
      <w:r w:rsidR="0044711F">
        <w:rPr>
          <w:rFonts w:ascii="Times New Roman" w:hAnsi="Times New Roman" w:cs="Times New Roman"/>
          <w:sz w:val="24"/>
          <w:szCs w:val="24"/>
          <w:highlight w:val="yellow"/>
        </w:rPr>
        <w:t>/</w:t>
      </w:r>
      <w:r w:rsidR="0044711F" w:rsidRPr="00B946DD">
        <w:rPr>
          <w:rFonts w:ascii="Times New Roman" w:hAnsi="Times New Roman" w:cs="Times New Roman"/>
          <w:sz w:val="24"/>
          <w:szCs w:val="24"/>
          <w:highlight w:val="yellow"/>
        </w:rPr>
        <w:t xml:space="preserve"> married</w:t>
      </w:r>
      <w:r w:rsidR="0044711F">
        <w:rPr>
          <w:rFonts w:ascii="Times New Roman" w:hAnsi="Times New Roman" w:cs="Times New Roman"/>
          <w:sz w:val="24"/>
          <w:szCs w:val="24"/>
          <w:highlight w:val="yellow"/>
        </w:rPr>
        <w:t xml:space="preserve">/ </w:t>
      </w:r>
      <w:r w:rsidR="0044711F" w:rsidRPr="00B946DD">
        <w:rPr>
          <w:rFonts w:ascii="Times New Roman" w:hAnsi="Times New Roman" w:cs="Times New Roman"/>
          <w:sz w:val="24"/>
          <w:szCs w:val="24"/>
          <w:highlight w:val="yellow"/>
        </w:rPr>
        <w:t>husband and wife</w:t>
      </w:r>
      <w:r w:rsidR="0044711F">
        <w:rPr>
          <w:rFonts w:ascii="Times New Roman" w:hAnsi="Times New Roman"/>
          <w:sz w:val="24"/>
          <w:szCs w:val="24"/>
          <w:highlight w:val="yellow"/>
        </w:rPr>
        <w:t xml:space="preserve">/ </w:t>
      </w:r>
      <w:r w:rsidR="0044711F" w:rsidRPr="00B946DD">
        <w:rPr>
          <w:rFonts w:ascii="Times New Roman" w:hAnsi="Times New Roman"/>
          <w:sz w:val="24"/>
          <w:szCs w:val="24"/>
          <w:highlight w:val="yellow"/>
        </w:rPr>
        <w:t xml:space="preserve">single, now known as MARRIED NAME, </w:t>
      </w:r>
      <w:r w:rsidR="0044711F" w:rsidRPr="00B946DD">
        <w:rPr>
          <w:rFonts w:ascii="Times New Roman" w:hAnsi="Times New Roman"/>
          <w:sz w:val="24"/>
          <w:szCs w:val="24"/>
          <w:highlight w:val="yellow"/>
        </w:rPr>
        <w:lastRenderedPageBreak/>
        <w:t>wife of spouse’s name</w:t>
      </w:r>
      <w:r w:rsidRPr="0044711F">
        <w:rPr>
          <w:rFonts w:ascii="Times New Roman" w:hAnsi="Times New Roman" w:cs="Times New Roman"/>
          <w:sz w:val="24"/>
          <w:szCs w:val="24"/>
        </w:rPr>
        <w:t xml:space="preserve">, (the “Declarant” herein) acquired title to Unit No. </w:t>
      </w:r>
      <w:r w:rsidRPr="0044711F">
        <w:rPr>
          <w:rFonts w:ascii="Times New Roman" w:hAnsi="Times New Roman" w:cs="Times New Roman"/>
          <w:sz w:val="24"/>
          <w:szCs w:val="24"/>
          <w:highlight w:val="yellow"/>
        </w:rPr>
        <w:t>____</w:t>
      </w:r>
      <w:r w:rsidRPr="0044711F">
        <w:rPr>
          <w:rFonts w:ascii="Times New Roman" w:hAnsi="Times New Roman" w:cs="Times New Roman"/>
          <w:sz w:val="24"/>
          <w:szCs w:val="24"/>
        </w:rPr>
        <w:t xml:space="preserve"> (the “</w:t>
      </w:r>
      <w:r w:rsidR="009017D6" w:rsidRPr="0044711F">
        <w:rPr>
          <w:rFonts w:ascii="Times New Roman" w:hAnsi="Times New Roman" w:cs="Times New Roman"/>
          <w:sz w:val="24"/>
          <w:szCs w:val="24"/>
        </w:rPr>
        <w:t>Unit</w:t>
      </w:r>
      <w:r w:rsidRPr="0044711F">
        <w:rPr>
          <w:rFonts w:ascii="Times New Roman" w:hAnsi="Times New Roman" w:cs="Times New Roman"/>
          <w:sz w:val="24"/>
          <w:szCs w:val="24"/>
        </w:rPr>
        <w:t xml:space="preserve">”) in the </w:t>
      </w:r>
      <w:r w:rsidR="00AC7A4C" w:rsidRPr="0044711F">
        <w:rPr>
          <w:rFonts w:ascii="Times New Roman" w:hAnsi="Times New Roman" w:cs="Times New Roman"/>
          <w:sz w:val="24"/>
          <w:szCs w:val="24"/>
        </w:rPr>
        <w:t>KEOLA LAI</w:t>
      </w:r>
      <w:r w:rsidRPr="0044711F">
        <w:rPr>
          <w:rFonts w:ascii="Times New Roman" w:hAnsi="Times New Roman" w:cs="Times New Roman"/>
          <w:sz w:val="24"/>
          <w:szCs w:val="24"/>
        </w:rPr>
        <w:t xml:space="preserve"> condominium project (the “Project”) more particularly described in Exhibit “A” attached hereto and made a part hereof.</w:t>
      </w:r>
    </w:p>
    <w:p w14:paraId="7E3BA14A" w14:textId="77777777" w:rsidR="00B50DA8" w:rsidRPr="0044711F" w:rsidRDefault="00B50DA8" w:rsidP="00B50DA8">
      <w:pPr>
        <w:spacing w:after="0"/>
        <w:ind w:left="1440"/>
        <w:contextualSpacing/>
        <w:rPr>
          <w:rFonts w:ascii="Times New Roman" w:hAnsi="Times New Roman" w:cs="Times New Roman"/>
          <w:sz w:val="24"/>
          <w:szCs w:val="24"/>
          <w:u w:val="single"/>
        </w:rPr>
      </w:pPr>
    </w:p>
    <w:p w14:paraId="50A797E8" w14:textId="77777777" w:rsidR="00B50DA8" w:rsidRPr="0044711F" w:rsidRDefault="00B50DA8" w:rsidP="00B50DA8">
      <w:pPr>
        <w:numPr>
          <w:ilvl w:val="1"/>
          <w:numId w:val="1"/>
        </w:numPr>
        <w:spacing w:after="0"/>
        <w:contextualSpacing/>
        <w:rPr>
          <w:rFonts w:ascii="Times New Roman" w:hAnsi="Times New Roman" w:cs="Times New Roman"/>
          <w:sz w:val="24"/>
          <w:szCs w:val="24"/>
        </w:rPr>
      </w:pPr>
      <w:r w:rsidRPr="0044711F">
        <w:rPr>
          <w:rFonts w:ascii="Times New Roman" w:hAnsi="Times New Roman" w:cs="Times New Roman"/>
          <w:sz w:val="24"/>
          <w:szCs w:val="24"/>
        </w:rPr>
        <w:t>The Project is located within Kakaako Community Development District and is subject to the jurisdiction of the HCDA and the terms of the HCDA’s Mauka Area Rules for the Kakaako Community Development District.  The Project was developed subject to an</w:t>
      </w:r>
      <w:r w:rsidR="00AC7A4C" w:rsidRPr="0044711F">
        <w:rPr>
          <w:rFonts w:ascii="Times New Roman" w:hAnsi="Times New Roman" w:cs="Times New Roman"/>
          <w:sz w:val="24"/>
          <w:szCs w:val="24"/>
        </w:rPr>
        <w:t>d</w:t>
      </w:r>
      <w:r w:rsidRPr="0044711F">
        <w:rPr>
          <w:rFonts w:ascii="Times New Roman" w:hAnsi="Times New Roman" w:cs="Times New Roman"/>
          <w:sz w:val="24"/>
          <w:szCs w:val="24"/>
        </w:rPr>
        <w:t xml:space="preserve"> in accordance with the terms of various permits and agreements,</w:t>
      </w:r>
      <w:r w:rsidRPr="00BA4808">
        <w:rPr>
          <w:rFonts w:ascii="Times New Roman" w:hAnsi="Times New Roman" w:cs="Times New Roman"/>
          <w:sz w:val="24"/>
          <w:szCs w:val="24"/>
        </w:rPr>
        <w:t xml:space="preserve">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w:t>
      </w:r>
      <w:r w:rsidRPr="0044711F">
        <w:rPr>
          <w:rFonts w:ascii="Times New Roman" w:hAnsi="Times New Roman" w:cs="Times New Roman"/>
          <w:sz w:val="24"/>
          <w:szCs w:val="24"/>
        </w:rPr>
        <w:t>the HCDA on July 6, 2005 (the “Planned Development Permit”), and that certain Planned Development Agreement by and between the HCDA and A&amp;B Kakaako LLC (the “Developer”) dated February 13, 2007, recorded in the Bureau as Document No. 2007-028499 (the “Planned Development Agreement”).</w:t>
      </w:r>
    </w:p>
    <w:p w14:paraId="487B7B38" w14:textId="77777777" w:rsidR="00B50DA8" w:rsidRPr="0044711F" w:rsidRDefault="00B50DA8" w:rsidP="00B50DA8">
      <w:pPr>
        <w:spacing w:after="0" w:line="240" w:lineRule="auto"/>
        <w:rPr>
          <w:rFonts w:ascii="Times New Roman" w:hAnsi="Times New Roman" w:cs="Times New Roman"/>
          <w:sz w:val="24"/>
          <w:szCs w:val="24"/>
        </w:rPr>
      </w:pPr>
    </w:p>
    <w:p w14:paraId="4432E850" w14:textId="0729FE8A"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In accordance with the terms of the Planned Development Permit and the Planned Development Agreement, the Developer designated some of the units in the Project as “Reserved Housing Units” available to persons or families who meet certain eligibility and income requirements set forth in the Planned Development Permit.  The Unit is designated as a Reserved Housing Unit.</w:t>
      </w:r>
    </w:p>
    <w:p w14:paraId="70071E26" w14:textId="77777777" w:rsidR="00B50DA8" w:rsidRPr="0044711F" w:rsidRDefault="00B50DA8" w:rsidP="00B50DA8">
      <w:pPr>
        <w:ind w:left="720"/>
        <w:contextualSpacing/>
        <w:rPr>
          <w:rFonts w:ascii="Times New Roman" w:hAnsi="Times New Roman" w:cs="Times New Roman"/>
          <w:sz w:val="24"/>
          <w:szCs w:val="24"/>
          <w:u w:val="single"/>
        </w:rPr>
      </w:pPr>
    </w:p>
    <w:p w14:paraId="5C1C96E2" w14:textId="58465CDE"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As owner of a Reserved Housing Unit, the Declarant was required to execute and record at the Bureau that certain Unilateral Declaration of Restrictive Covenants for </w:t>
      </w:r>
      <w:r w:rsidR="00E92E96" w:rsidRPr="0044711F">
        <w:rPr>
          <w:rFonts w:ascii="Times New Roman" w:hAnsi="Times New Roman" w:cs="Times New Roman"/>
          <w:sz w:val="24"/>
          <w:szCs w:val="24"/>
        </w:rPr>
        <w:t>Apartment</w:t>
      </w:r>
      <w:r w:rsidRPr="0044711F">
        <w:rPr>
          <w:rFonts w:ascii="Times New Roman" w:hAnsi="Times New Roman" w:cs="Times New Roman"/>
          <w:sz w:val="24"/>
          <w:szCs w:val="24"/>
        </w:rPr>
        <w:t xml:space="preserve"> Designated as a Reserved Housing </w:t>
      </w:r>
      <w:r w:rsidR="00E92E96" w:rsidRPr="0044711F">
        <w:rPr>
          <w:rFonts w:ascii="Times New Roman" w:hAnsi="Times New Roman" w:cs="Times New Roman"/>
          <w:sz w:val="24"/>
          <w:szCs w:val="24"/>
        </w:rPr>
        <w:t>Unit</w:t>
      </w:r>
      <w:r w:rsidRPr="0044711F">
        <w:rPr>
          <w:rFonts w:ascii="Times New Roman" w:hAnsi="Times New Roman" w:cs="Times New Roman"/>
          <w:sz w:val="24"/>
          <w:szCs w:val="24"/>
        </w:rPr>
        <w:t xml:space="preserve"> </w:t>
      </w:r>
      <w:bookmarkStart w:id="4" w:name="_Hlk26795584"/>
      <w:r w:rsidRPr="0044711F">
        <w:rPr>
          <w:rFonts w:ascii="Times New Roman" w:hAnsi="Times New Roman" w:cs="Times New Roman"/>
          <w:sz w:val="24"/>
          <w:szCs w:val="24"/>
        </w:rPr>
        <w:t xml:space="preserve">dated </w:t>
      </w:r>
      <w:bookmarkStart w:id="5" w:name="_Hlk26253860"/>
      <w:r w:rsidR="009017D6" w:rsidRPr="0044711F">
        <w:rPr>
          <w:rFonts w:ascii="Times New Roman" w:hAnsi="Times New Roman" w:cs="Times New Roman"/>
          <w:sz w:val="24"/>
          <w:szCs w:val="24"/>
          <w:highlight w:val="yellow"/>
          <w:u w:val="single"/>
        </w:rPr>
        <w:t>Execution Date</w:t>
      </w:r>
      <w:r w:rsidR="007F7BFB" w:rsidRPr="0044711F">
        <w:rPr>
          <w:rFonts w:ascii="Times New Roman" w:hAnsi="Times New Roman" w:cs="Times New Roman"/>
          <w:sz w:val="24"/>
          <w:szCs w:val="24"/>
          <w:u w:val="single"/>
        </w:rPr>
        <w:t>,</w:t>
      </w:r>
      <w:r w:rsidRPr="0044711F">
        <w:rPr>
          <w:rFonts w:ascii="Times New Roman" w:hAnsi="Times New Roman" w:cs="Times New Roman"/>
          <w:sz w:val="24"/>
          <w:szCs w:val="24"/>
        </w:rPr>
        <w:t xml:space="preserve"> </w:t>
      </w:r>
      <w:bookmarkEnd w:id="4"/>
      <w:r w:rsidRPr="0044711F">
        <w:rPr>
          <w:rFonts w:ascii="Times New Roman" w:hAnsi="Times New Roman" w:cs="Times New Roman"/>
          <w:sz w:val="24"/>
          <w:szCs w:val="24"/>
        </w:rPr>
        <w:t xml:space="preserve">recorded </w:t>
      </w:r>
      <w:r w:rsidR="007F7BFB" w:rsidRPr="0044711F">
        <w:rPr>
          <w:rFonts w:ascii="Times New Roman" w:hAnsi="Times New Roman" w:cs="Times New Roman"/>
          <w:sz w:val="24"/>
          <w:szCs w:val="24"/>
        </w:rPr>
        <w:t xml:space="preserve">on </w:t>
      </w:r>
      <w:bookmarkStart w:id="6" w:name="_GoBack"/>
      <w:bookmarkEnd w:id="6"/>
      <w:r w:rsidR="009017D6" w:rsidRPr="0044711F">
        <w:rPr>
          <w:rFonts w:ascii="Times New Roman" w:hAnsi="Times New Roman" w:cs="Times New Roman"/>
          <w:sz w:val="24"/>
          <w:szCs w:val="24"/>
          <w:highlight w:val="yellow"/>
          <w:u w:val="single"/>
        </w:rPr>
        <w:t>Recorded Date</w:t>
      </w:r>
      <w:r w:rsidR="007F7BFB" w:rsidRPr="0044711F">
        <w:rPr>
          <w:rFonts w:ascii="Times New Roman" w:hAnsi="Times New Roman" w:cs="Times New Roman"/>
          <w:sz w:val="24"/>
          <w:szCs w:val="24"/>
        </w:rPr>
        <w:t xml:space="preserve"> </w:t>
      </w:r>
      <w:r w:rsidRPr="0044711F">
        <w:rPr>
          <w:rFonts w:ascii="Times New Roman" w:hAnsi="Times New Roman" w:cs="Times New Roman"/>
          <w:sz w:val="24"/>
          <w:szCs w:val="24"/>
        </w:rPr>
        <w:t xml:space="preserve">in said Bureau as Document No. </w:t>
      </w:r>
      <w:r w:rsidRPr="0044711F">
        <w:rPr>
          <w:rFonts w:ascii="Times New Roman" w:hAnsi="Times New Roman" w:cs="Times New Roman"/>
          <w:sz w:val="24"/>
          <w:szCs w:val="24"/>
          <w:highlight w:val="yellow"/>
        </w:rPr>
        <w:t>______________</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also filed in Land Court as Document No. ____________</w:t>
      </w:r>
      <w:r w:rsidR="008F5D15" w:rsidRPr="0044711F">
        <w:rPr>
          <w:rFonts w:ascii="Times New Roman" w:hAnsi="Times New Roman" w:cs="Times New Roman"/>
          <w:sz w:val="24"/>
          <w:szCs w:val="24"/>
          <w:highlight w:val="green"/>
        </w:rPr>
        <w:t xml:space="preserve"> duly noted on Transfer Certificate Title No. ____________</w:t>
      </w:r>
      <w:r w:rsidR="00AD474C" w:rsidRPr="0044711F">
        <w:rPr>
          <w:rFonts w:ascii="Times New Roman" w:hAnsi="Times New Roman" w:cs="Times New Roman"/>
          <w:highlight w:val="green"/>
        </w:rPr>
        <w:t>(delete this green section if not applicable)</w:t>
      </w:r>
      <w:r w:rsidRPr="0044711F">
        <w:rPr>
          <w:rFonts w:ascii="Times New Roman" w:hAnsi="Times New Roman" w:cs="Times New Roman"/>
          <w:sz w:val="24"/>
          <w:szCs w:val="24"/>
        </w:rPr>
        <w:t xml:space="preserve"> </w:t>
      </w:r>
      <w:bookmarkEnd w:id="5"/>
      <w:r w:rsidRPr="0044711F">
        <w:rPr>
          <w:rFonts w:ascii="Times New Roman" w:hAnsi="Times New Roman" w:cs="Times New Roman"/>
          <w:sz w:val="24"/>
          <w:szCs w:val="24"/>
        </w:rPr>
        <w:t>(the “Unilateral Declaration”).</w:t>
      </w:r>
    </w:p>
    <w:p w14:paraId="4FD53856" w14:textId="77777777" w:rsidR="00B50DA8" w:rsidRPr="0044711F" w:rsidRDefault="00B50DA8" w:rsidP="00B50DA8">
      <w:pPr>
        <w:ind w:left="720"/>
        <w:contextualSpacing/>
        <w:rPr>
          <w:rFonts w:ascii="Times New Roman" w:hAnsi="Times New Roman" w:cs="Times New Roman"/>
          <w:sz w:val="24"/>
          <w:szCs w:val="24"/>
          <w:u w:val="single"/>
        </w:rPr>
      </w:pPr>
    </w:p>
    <w:p w14:paraId="41DF2C16" w14:textId="32AC7053"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Section II. 5 of the Unilateral Declaration provides that the Unilateral Declaration shall be released only by written instrument executed by HCDA </w:t>
      </w:r>
      <w:r w:rsidR="007B285B" w:rsidRPr="0044711F">
        <w:rPr>
          <w:rFonts w:ascii="Times New Roman" w:hAnsi="Times New Roman" w:cs="Times New Roman"/>
          <w:sz w:val="24"/>
          <w:szCs w:val="24"/>
        </w:rPr>
        <w:t xml:space="preserve">and recorded at the Bureau, </w:t>
      </w:r>
      <w:r w:rsidRPr="0044711F">
        <w:rPr>
          <w:rFonts w:ascii="Times New Roman" w:hAnsi="Times New Roman" w:cs="Times New Roman"/>
          <w:sz w:val="24"/>
          <w:szCs w:val="24"/>
        </w:rPr>
        <w:t xml:space="preserve">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14:paraId="29AB1099" w14:textId="77777777" w:rsidR="00B50DA8" w:rsidRPr="0044711F" w:rsidRDefault="00B50DA8" w:rsidP="00B50DA8">
      <w:pPr>
        <w:ind w:left="720"/>
        <w:contextualSpacing/>
        <w:rPr>
          <w:rFonts w:ascii="Times New Roman" w:hAnsi="Times New Roman" w:cs="Times New Roman"/>
          <w:sz w:val="24"/>
          <w:szCs w:val="24"/>
          <w:u w:val="single"/>
        </w:rPr>
      </w:pPr>
    </w:p>
    <w:p w14:paraId="22A897CC" w14:textId="3EC9CA84"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The Declarant has requested that the HCDA release the Unilateral Declaration in accordance with Section II. 5 thereof, the regulated term of the Unilateral Declaration having expired and the Declarant having paid or concurrently paying all required equity sharing to the HCDA.</w:t>
      </w:r>
    </w:p>
    <w:p w14:paraId="38D43B43" w14:textId="77777777" w:rsidR="00B50DA8" w:rsidRPr="0044711F" w:rsidRDefault="00B50DA8" w:rsidP="00B50DA8">
      <w:pPr>
        <w:ind w:left="720"/>
        <w:contextualSpacing/>
        <w:rPr>
          <w:rFonts w:ascii="Times New Roman" w:hAnsi="Times New Roman" w:cs="Times New Roman"/>
          <w:sz w:val="24"/>
          <w:szCs w:val="24"/>
          <w:u w:val="single"/>
        </w:rPr>
      </w:pPr>
    </w:p>
    <w:p w14:paraId="40F23E20" w14:textId="77777777" w:rsidR="00B50DA8" w:rsidRPr="0044711F" w:rsidRDefault="00B50DA8" w:rsidP="00BA4808">
      <w:pPr>
        <w:numPr>
          <w:ilvl w:val="0"/>
          <w:numId w:val="1"/>
        </w:numPr>
        <w:spacing w:after="0"/>
        <w:ind w:left="0"/>
        <w:contextualSpacing/>
        <w:rPr>
          <w:rFonts w:ascii="Times New Roman" w:hAnsi="Times New Roman" w:cs="Times New Roman"/>
          <w:sz w:val="24"/>
          <w:szCs w:val="24"/>
          <w:u w:val="single"/>
        </w:rPr>
      </w:pPr>
      <w:r w:rsidRPr="0044711F">
        <w:rPr>
          <w:rFonts w:ascii="Times New Roman" w:hAnsi="Times New Roman" w:cs="Times New Roman"/>
          <w:b/>
          <w:sz w:val="24"/>
          <w:szCs w:val="24"/>
        </w:rPr>
        <w:t>RELEASE OF UNILATERAL DECLARATION.</w:t>
      </w:r>
      <w:r w:rsidRPr="0044711F">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w:t>
      </w:r>
      <w:r w:rsidRPr="0044711F">
        <w:rPr>
          <w:rFonts w:ascii="Times New Roman" w:hAnsi="Times New Roman" w:cs="Times New Roman"/>
          <w:sz w:val="24"/>
          <w:szCs w:val="24"/>
        </w:rPr>
        <w:lastRenderedPageBreak/>
        <w:t>perform under the Unilateral Declaration, the HCDA does herby absolutely and forever release and terminate the Unilateral Declaration and declares it to be void and of no further force or effect whatsoever.</w:t>
      </w:r>
    </w:p>
    <w:p w14:paraId="284621BA" w14:textId="77777777" w:rsidR="00BA4808" w:rsidRPr="0044711F" w:rsidRDefault="00BA4808" w:rsidP="00BA4808">
      <w:pPr>
        <w:spacing w:after="0"/>
        <w:contextualSpacing/>
        <w:rPr>
          <w:rFonts w:ascii="Times New Roman" w:hAnsi="Times New Roman" w:cs="Times New Roman"/>
          <w:sz w:val="24"/>
          <w:szCs w:val="24"/>
          <w:u w:val="single"/>
        </w:rPr>
      </w:pPr>
    </w:p>
    <w:p w14:paraId="258896B7" w14:textId="77777777" w:rsidR="001F2BCF" w:rsidRPr="0044711F" w:rsidRDefault="008A1936" w:rsidP="001F2BCF">
      <w:pPr>
        <w:spacing w:after="0"/>
        <w:ind w:firstLine="720"/>
        <w:rPr>
          <w:rFonts w:ascii="Times New Roman" w:hAnsi="Times New Roman" w:cs="Times New Roman"/>
          <w:sz w:val="24"/>
          <w:szCs w:val="24"/>
        </w:rPr>
      </w:pPr>
      <w:r w:rsidRPr="0044711F">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040AC286" w14:textId="77777777" w:rsidR="00E51809" w:rsidRPr="0044711F" w:rsidRDefault="00E51809" w:rsidP="00F1619F">
      <w:pPr>
        <w:rPr>
          <w:rFonts w:ascii="Times New Roman" w:hAnsi="Times New Roman" w:cs="Times New Roman"/>
          <w:sz w:val="24"/>
          <w:szCs w:val="24"/>
        </w:rPr>
      </w:pPr>
    </w:p>
    <w:p w14:paraId="2BD55291" w14:textId="77777777" w:rsidR="001F2BCF" w:rsidRPr="0044711F" w:rsidRDefault="001F2BCF" w:rsidP="00F1619F">
      <w:pPr>
        <w:rPr>
          <w:rFonts w:ascii="Times New Roman" w:hAnsi="Times New Roman" w:cs="Times New Roman"/>
          <w:sz w:val="24"/>
          <w:szCs w:val="24"/>
        </w:rPr>
      </w:pPr>
    </w:p>
    <w:p w14:paraId="31CD4DE2" w14:textId="77777777" w:rsidR="00E51809" w:rsidRPr="0044711F" w:rsidRDefault="00AB4766" w:rsidP="008A1936">
      <w:pPr>
        <w:spacing w:after="0" w:line="240" w:lineRule="auto"/>
        <w:ind w:left="3600"/>
        <w:rPr>
          <w:rFonts w:ascii="Times New Roman" w:hAnsi="Times New Roman" w:cs="Times New Roman"/>
          <w:sz w:val="24"/>
          <w:szCs w:val="24"/>
        </w:rPr>
      </w:pPr>
      <w:r w:rsidRPr="0044711F">
        <w:rPr>
          <w:rFonts w:ascii="Times New Roman" w:hAnsi="Times New Roman" w:cs="Times New Roman"/>
          <w:sz w:val="24"/>
          <w:szCs w:val="24"/>
        </w:rPr>
        <w:t>HAWA</w:t>
      </w:r>
      <w:r w:rsidR="008F5877" w:rsidRPr="0044711F">
        <w:rPr>
          <w:rFonts w:ascii="Times New Roman" w:hAnsi="Times New Roman" w:cs="Times New Roman"/>
          <w:sz w:val="24"/>
          <w:szCs w:val="24"/>
        </w:rPr>
        <w:t>II</w:t>
      </w:r>
      <w:r w:rsidRPr="0044711F">
        <w:rPr>
          <w:rFonts w:ascii="Times New Roman" w:hAnsi="Times New Roman" w:cs="Times New Roman"/>
          <w:sz w:val="24"/>
          <w:szCs w:val="24"/>
        </w:rPr>
        <w:t xml:space="preserve"> COMMUNITY DEVELOPMENT AUTHORITY</w:t>
      </w:r>
    </w:p>
    <w:p w14:paraId="2C319C56"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064762CB"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7BA5A72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D0AD08D"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42EF600E"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08865B59" wp14:editId="256B1B82">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3A21" w14:textId="77777777" w:rsidR="005952FB" w:rsidRDefault="005952FB">
                            <w:pPr>
                              <w:spacing w:after="0" w:line="440" w:lineRule="atLeast"/>
                              <w:rPr>
                                <w:rFonts w:ascii="Times New Roman" w:hAnsi="Times New Roman" w:cs="Times New Roman"/>
                                <w:sz w:val="24"/>
                                <w:szCs w:val="24"/>
                              </w:rPr>
                            </w:pPr>
                          </w:p>
                          <w:p w14:paraId="4747F6DA"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7444C0B7"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0CA21F33" w14:textId="77777777" w:rsidR="008A1936" w:rsidRPr="008A1936" w:rsidRDefault="008A1936" w:rsidP="006229DE">
      <w:pPr>
        <w:tabs>
          <w:tab w:val="center" w:pos="0"/>
        </w:tabs>
        <w:rPr>
          <w:rFonts w:ascii="Times New Roman" w:hAnsi="Times New Roman" w:cs="Times New Roman"/>
          <w:sz w:val="24"/>
          <w:szCs w:val="24"/>
        </w:rPr>
      </w:pPr>
    </w:p>
    <w:p w14:paraId="42939E9A"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343840D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6D1BD869"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604A145A" w14:textId="77777777" w:rsidR="005C39A1" w:rsidRDefault="005C39A1">
      <w:r>
        <w:br w:type="page"/>
      </w:r>
    </w:p>
    <w:p w14:paraId="14FBA33B"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14B1BC7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019702C3"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19519FC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6C2E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3AFE7D"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241BDB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186AE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6C8F93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70D13F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2BC3969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73F61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40B5B4A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15DFC5F5"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4B9FB5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2DEBAF9E"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45BCFBAB"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E0F9C98"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37F76C61" w14:textId="550A980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w:t>
      </w:r>
      <w:r w:rsidRPr="00335765">
        <w:rPr>
          <w:rFonts w:ascii="Times New Roman" w:hAnsi="Times New Roman" w:cs="Times New Roman"/>
          <w:sz w:val="24"/>
          <w:szCs w:val="24"/>
        </w:rPr>
        <w:t xml:space="preserve">Description: </w:t>
      </w:r>
      <w:r w:rsidR="00335765" w:rsidRPr="00335765">
        <w:rPr>
          <w:rFonts w:ascii="Times New Roman" w:hAnsi="Times New Roman" w:cs="Times New Roman"/>
          <w:sz w:val="24"/>
          <w:szCs w:val="24"/>
          <w:u w:val="single"/>
        </w:rPr>
        <w:t xml:space="preserve">Release of Unilateral Declaration of Restrictive Covenants for </w:t>
      </w:r>
      <w:r w:rsidR="00C06250">
        <w:rPr>
          <w:rFonts w:ascii="Times New Roman" w:hAnsi="Times New Roman" w:cs="Times New Roman"/>
          <w:sz w:val="24"/>
          <w:szCs w:val="24"/>
          <w:u w:val="single"/>
        </w:rPr>
        <w:t>Apartment</w:t>
      </w:r>
      <w:r w:rsidR="00335765" w:rsidRPr="00335765">
        <w:rPr>
          <w:rFonts w:ascii="Times New Roman" w:hAnsi="Times New Roman" w:cs="Times New Roman"/>
          <w:sz w:val="24"/>
          <w:szCs w:val="24"/>
          <w:u w:val="single"/>
        </w:rPr>
        <w:t xml:space="preserve"> Designated as Reserved Housing Unit</w:t>
      </w:r>
    </w:p>
    <w:p w14:paraId="2A05942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3310E6D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2A73D38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3887396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36B1662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4EA8C22E" w14:textId="77777777" w:rsidR="003217E5" w:rsidRPr="009163F2"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w:t>
      </w:r>
      <w:r w:rsidRPr="009163F2">
        <w:rPr>
          <w:rFonts w:ascii="Times New Roman" w:hAnsi="Times New Roman"/>
          <w:sz w:val="24"/>
        </w:rPr>
        <w:t>, ______________________ Circuit</w:t>
      </w:r>
    </w:p>
    <w:p w14:paraId="3B2E3AA6" w14:textId="77777777" w:rsidR="003217E5" w:rsidRPr="009163F2"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78CC745" w14:textId="77777777" w:rsidR="003217E5" w:rsidRPr="009163F2"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EC5A184" w14:textId="77777777" w:rsidR="007E38EC" w:rsidRPr="009163F2" w:rsidRDefault="007E38EC">
      <w:pPr>
        <w:rPr>
          <w:rFonts w:ascii="Times New Roman" w:hAnsi="Times New Roman" w:cs="Times New Roman"/>
          <w:sz w:val="24"/>
          <w:szCs w:val="24"/>
        </w:rPr>
      </w:pPr>
      <w:r w:rsidRPr="009163F2">
        <w:rPr>
          <w:rFonts w:ascii="Times New Roman" w:hAnsi="Times New Roman" w:cs="Times New Roman"/>
          <w:sz w:val="24"/>
          <w:szCs w:val="24"/>
        </w:rPr>
        <w:br w:type="page"/>
      </w:r>
    </w:p>
    <w:p w14:paraId="2ED2441C" w14:textId="77777777" w:rsidR="006C1745" w:rsidRPr="006C1745" w:rsidRDefault="006C1745" w:rsidP="006C1745">
      <w:pPr>
        <w:jc w:val="center"/>
        <w:rPr>
          <w:rFonts w:ascii="Times New Roman" w:hAnsi="Times New Roman" w:cs="Times New Roman"/>
          <w:b/>
          <w:sz w:val="24"/>
          <w:szCs w:val="24"/>
          <w:u w:val="single"/>
        </w:rPr>
      </w:pPr>
      <w:r w:rsidRPr="006C1745">
        <w:rPr>
          <w:rFonts w:ascii="Times New Roman" w:hAnsi="Times New Roman" w:cs="Times New Roman"/>
          <w:b/>
          <w:sz w:val="24"/>
          <w:szCs w:val="24"/>
          <w:u w:val="single"/>
        </w:rPr>
        <w:lastRenderedPageBreak/>
        <w:t>Exhibit “A”</w:t>
      </w:r>
    </w:p>
    <w:p w14:paraId="538BA316" w14:textId="77777777" w:rsidR="006C1745" w:rsidRPr="006C1745" w:rsidRDefault="006C1745" w:rsidP="006C1745">
      <w:pPr>
        <w:rPr>
          <w:rFonts w:ascii="Times New Roman" w:hAnsi="Times New Roman" w:cs="Times New Roman"/>
          <w:sz w:val="24"/>
          <w:szCs w:val="24"/>
        </w:rPr>
      </w:pPr>
      <w:r w:rsidRPr="006C1745">
        <w:rPr>
          <w:rFonts w:ascii="Times New Roman" w:hAnsi="Times New Roman" w:cs="Times New Roman"/>
          <w:sz w:val="24"/>
          <w:szCs w:val="24"/>
        </w:rPr>
        <w:tab/>
        <w:t>All of the premises described in paragraphs FIRST and SECOND below, constituting a portion of that certain condominium project known as “KEOLA LAI’I” (herein referred to as the “Project”), which Project consists of those certain parcels of land and the improvements and appurtenances thereof, as described herein and in and established by Declaration of Condominium Property Regime dated October 21, 2005, recorded in the Bureau of Conveyances of the State of Hawaii (the “Bureau”) as Document No. 2005-217082, as now or hereafter amended (herein referred to as the “Declaration”) and as shown on the plans of the Project filed in said Bureau as Condominium Map No. 4101, as now or hereafter amended (herein referred to as the “Condominium Map”).</w:t>
      </w:r>
    </w:p>
    <w:p w14:paraId="2EFC76AF" w14:textId="77777777" w:rsidR="006C1745" w:rsidRPr="006C1745" w:rsidRDefault="006C1745" w:rsidP="006C1745">
      <w:pPr>
        <w:rPr>
          <w:rFonts w:ascii="Times New Roman" w:hAnsi="Times New Roman" w:cs="Times New Roman"/>
          <w:b/>
          <w:bCs/>
          <w:sz w:val="24"/>
          <w:szCs w:val="24"/>
          <w:u w:val="single"/>
        </w:rPr>
      </w:pPr>
      <w:r w:rsidRPr="006C1745">
        <w:rPr>
          <w:rFonts w:ascii="Times New Roman" w:hAnsi="Times New Roman" w:cs="Times New Roman"/>
          <w:b/>
          <w:bCs/>
          <w:sz w:val="24"/>
          <w:szCs w:val="24"/>
          <w:u w:val="single"/>
        </w:rPr>
        <w:t>FIRST:</w:t>
      </w:r>
    </w:p>
    <w:p w14:paraId="2661DC6F" w14:textId="77777777" w:rsidR="006C1745" w:rsidRPr="006C1745" w:rsidRDefault="006C1745" w:rsidP="006C1745">
      <w:pPr>
        <w:ind w:left="720"/>
        <w:rPr>
          <w:rFonts w:ascii="Times New Roman" w:hAnsi="Times New Roman" w:cs="Times New Roman"/>
          <w:sz w:val="24"/>
          <w:szCs w:val="24"/>
        </w:rPr>
      </w:pPr>
      <w:r w:rsidRPr="006C1745">
        <w:rPr>
          <w:rFonts w:ascii="Times New Roman" w:hAnsi="Times New Roman" w:cs="Times New Roman"/>
          <w:sz w:val="24"/>
          <w:szCs w:val="24"/>
        </w:rPr>
        <w:t xml:space="preserve">Apartment No. </w:t>
      </w:r>
      <w:r w:rsidRPr="006C1745">
        <w:rPr>
          <w:rFonts w:ascii="Times New Roman" w:hAnsi="Times New Roman" w:cs="Times New Roman"/>
          <w:b/>
          <w:bCs/>
          <w:sz w:val="24"/>
          <w:szCs w:val="24"/>
          <w:highlight w:val="yellow"/>
        </w:rPr>
        <w:t>####</w:t>
      </w:r>
      <w:r w:rsidRPr="006C1745">
        <w:rPr>
          <w:rFonts w:ascii="Times New Roman" w:hAnsi="Times New Roman" w:cs="Times New Roman"/>
          <w:sz w:val="24"/>
          <w:szCs w:val="24"/>
        </w:rPr>
        <w:t xml:space="preserve"> of the condominium project known as “KEOLA LA’I,” as established by the Declaration, and as shown on the Condominium Map.</w:t>
      </w:r>
    </w:p>
    <w:p w14:paraId="13526565" w14:textId="77777777" w:rsidR="006C1745" w:rsidRPr="006C1745" w:rsidRDefault="006C1745" w:rsidP="006C1745">
      <w:pPr>
        <w:ind w:left="720"/>
        <w:rPr>
          <w:rFonts w:ascii="Times New Roman" w:hAnsi="Times New Roman" w:cs="Times New Roman"/>
          <w:sz w:val="24"/>
          <w:szCs w:val="24"/>
        </w:rPr>
      </w:pPr>
      <w:r w:rsidRPr="006C1745">
        <w:rPr>
          <w:rFonts w:ascii="Times New Roman" w:hAnsi="Times New Roman" w:cs="Times New Roman"/>
          <w:sz w:val="24"/>
          <w:szCs w:val="24"/>
        </w:rPr>
        <w:t xml:space="preserve">Together with the limited common elements appurtenant to the above apartment set out in the Declaration. </w:t>
      </w:r>
    </w:p>
    <w:p w14:paraId="5B0889B7" w14:textId="77777777" w:rsidR="006C1745" w:rsidRPr="006C1745" w:rsidRDefault="006C1745" w:rsidP="006C1745">
      <w:pPr>
        <w:ind w:left="720"/>
        <w:rPr>
          <w:rFonts w:ascii="Times New Roman" w:hAnsi="Times New Roman" w:cs="Times New Roman"/>
          <w:sz w:val="24"/>
          <w:szCs w:val="24"/>
        </w:rPr>
      </w:pPr>
      <w:r w:rsidRPr="006C1745">
        <w:rPr>
          <w:rFonts w:ascii="Times New Roman" w:hAnsi="Times New Roman" w:cs="Times New Roman"/>
          <w:sz w:val="24"/>
          <w:szCs w:val="24"/>
        </w:rPr>
        <w:t xml:space="preserve">Together also with non-exclusive easements in the common elements designed for such purposes for ingress to, egress from, utility services for and support of said apartment, in the other common elements for use according to their respective purposes, subject always to the exclusive or limited use of the limited common elements as provided in the Declaration, and in all other apartments of the buildings for support. </w:t>
      </w:r>
    </w:p>
    <w:p w14:paraId="719809E5" w14:textId="77777777" w:rsidR="006C1745" w:rsidRPr="006C1745" w:rsidRDefault="006C1745" w:rsidP="006C1745">
      <w:pPr>
        <w:rPr>
          <w:rFonts w:ascii="Times New Roman" w:hAnsi="Times New Roman" w:cs="Times New Roman"/>
          <w:b/>
          <w:bCs/>
          <w:sz w:val="24"/>
          <w:szCs w:val="24"/>
          <w:u w:val="single"/>
        </w:rPr>
      </w:pPr>
      <w:r w:rsidRPr="006C1745">
        <w:rPr>
          <w:rFonts w:ascii="Times New Roman" w:hAnsi="Times New Roman" w:cs="Times New Roman"/>
          <w:b/>
          <w:bCs/>
          <w:sz w:val="24"/>
          <w:szCs w:val="24"/>
          <w:u w:val="single"/>
        </w:rPr>
        <w:t>SECOND:</w:t>
      </w:r>
    </w:p>
    <w:p w14:paraId="70C07CEA" w14:textId="77777777" w:rsidR="006C1745" w:rsidRPr="006C1745" w:rsidRDefault="006C1745" w:rsidP="006C1745">
      <w:pPr>
        <w:ind w:left="720"/>
        <w:rPr>
          <w:rFonts w:ascii="Times New Roman" w:hAnsi="Times New Roman" w:cs="Times New Roman"/>
          <w:sz w:val="24"/>
          <w:szCs w:val="24"/>
        </w:rPr>
      </w:pPr>
      <w:r w:rsidRPr="006C1745">
        <w:rPr>
          <w:rFonts w:ascii="Times New Roman" w:hAnsi="Times New Roman" w:cs="Times New Roman"/>
          <w:sz w:val="24"/>
          <w:szCs w:val="24"/>
        </w:rPr>
        <w:t xml:space="preserve">An undivided </w:t>
      </w:r>
      <w:r w:rsidRPr="006C1745">
        <w:rPr>
          <w:rFonts w:ascii="Times New Roman" w:hAnsi="Times New Roman" w:cs="Times New Roman"/>
          <w:b/>
          <w:bCs/>
          <w:sz w:val="24"/>
          <w:szCs w:val="24"/>
          <w:highlight w:val="yellow"/>
        </w:rPr>
        <w:t>0.2674%</w:t>
      </w:r>
      <w:r w:rsidRPr="006C1745">
        <w:rPr>
          <w:rFonts w:ascii="Times New Roman" w:hAnsi="Times New Roman" w:cs="Times New Roman"/>
          <w:b/>
          <w:bCs/>
          <w:sz w:val="24"/>
          <w:szCs w:val="24"/>
        </w:rPr>
        <w:t xml:space="preserve"> </w:t>
      </w:r>
      <w:r w:rsidRPr="006C1745">
        <w:rPr>
          <w:rFonts w:ascii="Times New Roman" w:hAnsi="Times New Roman" w:cs="Times New Roman"/>
          <w:sz w:val="24"/>
          <w:szCs w:val="24"/>
        </w:rPr>
        <w:t xml:space="preserve">interest in all common elements of the Project as established for said apartment by the Declaration, as tenant in common with the other owners and tenants thereof, or such other undivided percentage interest as established for the apartment hereafter by amendment to the Declaration. </w:t>
      </w:r>
    </w:p>
    <w:p w14:paraId="23851E69" w14:textId="77777777" w:rsidR="006C1745" w:rsidRPr="006C1745" w:rsidRDefault="006C1745" w:rsidP="006C1745">
      <w:pPr>
        <w:rPr>
          <w:rFonts w:ascii="Times New Roman" w:hAnsi="Times New Roman" w:cs="Times New Roman"/>
          <w:sz w:val="24"/>
          <w:szCs w:val="24"/>
        </w:rPr>
      </w:pPr>
      <w:r w:rsidRPr="006C1745">
        <w:rPr>
          <w:rFonts w:ascii="Times New Roman" w:hAnsi="Times New Roman" w:cs="Times New Roman"/>
          <w:sz w:val="24"/>
          <w:szCs w:val="24"/>
        </w:rPr>
        <w:t>THE LAND UPON WHICH THE PROJECT IS LOCATED IS DESCRIBED AS FOLLOWS:</w:t>
      </w:r>
    </w:p>
    <w:p w14:paraId="44EC704B" w14:textId="77777777" w:rsidR="006C1745" w:rsidRPr="006C1745" w:rsidRDefault="006C1745" w:rsidP="006C1745">
      <w:pPr>
        <w:ind w:firstLine="720"/>
        <w:rPr>
          <w:rFonts w:ascii="Times New Roman" w:hAnsi="Times New Roman" w:cs="Times New Roman"/>
          <w:b/>
          <w:sz w:val="24"/>
          <w:szCs w:val="24"/>
        </w:rPr>
      </w:pPr>
      <w:r w:rsidRPr="006C1745">
        <w:rPr>
          <w:rFonts w:ascii="Times New Roman" w:hAnsi="Times New Roman" w:cs="Times New Roman"/>
          <w:bCs/>
          <w:sz w:val="24"/>
          <w:szCs w:val="24"/>
        </w:rPr>
        <w:t>Beginning at the west corner of this parcel of land, being on the east side of Queen Street, the coordinates of which referred to Government Survey Triangulation Station “PUNCHBOWL” being 3611.18 feet south and 3030.07 feet west and running by azimuths measured clockwise from true South:</w:t>
      </w:r>
    </w:p>
    <w:p w14:paraId="3D9CD865" w14:textId="77777777" w:rsidR="006C1745" w:rsidRPr="006C1745" w:rsidRDefault="006C1745" w:rsidP="006C1745">
      <w:pPr>
        <w:rPr>
          <w:rFonts w:ascii="Times New Roman" w:hAnsi="Times New Roman" w:cs="Times New Roman"/>
          <w:bCs/>
          <w:sz w:val="24"/>
          <w:szCs w:val="24"/>
        </w:rPr>
      </w:pPr>
    </w:p>
    <w:p w14:paraId="45266ACA" w14:textId="77777777" w:rsidR="006C1745" w:rsidRPr="006C1745" w:rsidRDefault="006C1745" w:rsidP="006C1745">
      <w:pPr>
        <w:rPr>
          <w:rFonts w:ascii="Times New Roman" w:hAnsi="Times New Roman" w:cs="Times New Roman"/>
          <w:bCs/>
          <w:sz w:val="24"/>
          <w:szCs w:val="24"/>
        </w:rPr>
      </w:pPr>
      <w:r w:rsidRPr="006C1745">
        <w:rPr>
          <w:rFonts w:ascii="Times New Roman" w:hAnsi="Times New Roman" w:cs="Times New Roman"/>
          <w:bCs/>
          <w:sz w:val="24"/>
          <w:szCs w:val="24"/>
        </w:rPr>
        <w:lastRenderedPageBreak/>
        <w:t xml:space="preserve">1.         Along the east corner of the intersection of Queen Street and South Street, on a curve to the right </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with a radius of 30.00 feet, the azimuth and</w:t>
      </w:r>
    </w:p>
    <w:p w14:paraId="6DDBA7E3" w14:textId="77777777" w:rsidR="006C1745" w:rsidRPr="006C1745" w:rsidRDefault="006C1745" w:rsidP="006C1745">
      <w:pPr>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distance of the chord being:</w:t>
      </w:r>
    </w:p>
    <w:p w14:paraId="1EC4ADDF" w14:textId="77777777" w:rsidR="006C1745" w:rsidRPr="006C1745" w:rsidRDefault="006C1745" w:rsidP="006C1745">
      <w:pPr>
        <w:rPr>
          <w:rFonts w:ascii="Times New Roman" w:hAnsi="Times New Roman" w:cs="Times New Roman"/>
        </w:rPr>
      </w:pPr>
    </w:p>
    <w:p w14:paraId="7A4F07F8" w14:textId="77777777" w:rsidR="006C1745" w:rsidRPr="006C1745" w:rsidRDefault="006C1745" w:rsidP="006C1745">
      <w:pPr>
        <w:spacing w:after="240"/>
        <w:ind w:firstLine="720"/>
        <w:rPr>
          <w:rFonts w:ascii="Times New Roman" w:hAnsi="Times New Roman" w:cs="Times New Roman"/>
          <w:bCs/>
          <w:sz w:val="24"/>
          <w:szCs w:val="24"/>
        </w:rPr>
      </w:pPr>
      <w:r w:rsidRPr="006C1745">
        <w:rPr>
          <w:rFonts w:ascii="Times New Roman" w:hAnsi="Times New Roman" w:cs="Times New Roman"/>
          <w:bCs/>
          <w:sz w:val="24"/>
          <w:szCs w:val="24"/>
        </w:rPr>
        <w:t>197°</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36’</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15”</w:t>
      </w:r>
      <w:r w:rsidRPr="006C1745">
        <w:rPr>
          <w:rFonts w:ascii="Times New Roman" w:hAnsi="Times New Roman" w:cs="Times New Roman"/>
          <w:bCs/>
          <w:sz w:val="24"/>
          <w:szCs w:val="24"/>
        </w:rPr>
        <w:tab/>
        <w:t>48.17</w:t>
      </w:r>
      <w:r w:rsidRPr="006C1745">
        <w:rPr>
          <w:rFonts w:ascii="Times New Roman" w:hAnsi="Times New Roman" w:cs="Times New Roman"/>
          <w:bCs/>
          <w:sz w:val="24"/>
          <w:szCs w:val="24"/>
        </w:rPr>
        <w:tab/>
        <w:t>feet;</w:t>
      </w:r>
    </w:p>
    <w:p w14:paraId="44F1ABA1" w14:textId="77777777" w:rsidR="006C1745" w:rsidRPr="006C1745" w:rsidRDefault="006C1745" w:rsidP="006C1745">
      <w:pPr>
        <w:rPr>
          <w:rFonts w:ascii="Times New Roman" w:hAnsi="Times New Roman" w:cs="Times New Roman"/>
          <w:bCs/>
          <w:sz w:val="24"/>
          <w:szCs w:val="24"/>
        </w:rPr>
      </w:pPr>
      <w:r w:rsidRPr="006C1745">
        <w:rPr>
          <w:rFonts w:ascii="Times New Roman" w:hAnsi="Times New Roman" w:cs="Times New Roman"/>
          <w:bCs/>
          <w:sz w:val="24"/>
          <w:szCs w:val="24"/>
        </w:rPr>
        <w:t>2.</w:t>
      </w:r>
      <w:r w:rsidRPr="006C1745">
        <w:rPr>
          <w:rFonts w:ascii="Times New Roman" w:hAnsi="Times New Roman" w:cs="Times New Roman"/>
          <w:bCs/>
          <w:sz w:val="24"/>
          <w:szCs w:val="24"/>
        </w:rPr>
        <w:tab/>
        <w:t>251°</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00’</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 xml:space="preserve">          242.62</w:t>
      </w:r>
      <w:r w:rsidRPr="006C1745">
        <w:rPr>
          <w:rFonts w:ascii="Times New Roman" w:hAnsi="Times New Roman" w:cs="Times New Roman"/>
          <w:bCs/>
          <w:sz w:val="24"/>
          <w:szCs w:val="24"/>
        </w:rPr>
        <w:tab/>
        <w:t>feet along the southeasterly side of South Street;</w:t>
      </w:r>
    </w:p>
    <w:p w14:paraId="0652271E" w14:textId="77777777" w:rsidR="006C1745" w:rsidRPr="006C1745" w:rsidRDefault="006C1745" w:rsidP="006C1745">
      <w:pPr>
        <w:rPr>
          <w:rFonts w:ascii="Times New Roman" w:hAnsi="Times New Roman" w:cs="Times New Roman"/>
          <w:bCs/>
          <w:sz w:val="24"/>
          <w:szCs w:val="24"/>
        </w:rPr>
      </w:pPr>
      <w:r w:rsidRPr="006C1745">
        <w:rPr>
          <w:rFonts w:ascii="Times New Roman" w:hAnsi="Times New Roman" w:cs="Times New Roman"/>
          <w:bCs/>
          <w:sz w:val="24"/>
          <w:szCs w:val="24"/>
        </w:rPr>
        <w:t>3.</w:t>
      </w:r>
      <w:r w:rsidRPr="006C1745">
        <w:rPr>
          <w:rFonts w:ascii="Times New Roman" w:hAnsi="Times New Roman" w:cs="Times New Roman"/>
          <w:bCs/>
          <w:sz w:val="24"/>
          <w:szCs w:val="24"/>
        </w:rPr>
        <w:tab/>
        <w:t>Thence along the southeasterly side of South Street, on a curve to the left with a radius of 898.00</w:t>
      </w:r>
    </w:p>
    <w:p w14:paraId="18B36565" w14:textId="77777777" w:rsidR="006C1745" w:rsidRPr="006C1745" w:rsidRDefault="006C1745" w:rsidP="006C1745">
      <w:pPr>
        <w:spacing w:after="240"/>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feet, the azimuth and distance of the chord being:</w:t>
      </w:r>
    </w:p>
    <w:p w14:paraId="35458FB6" w14:textId="77777777" w:rsidR="006C1745" w:rsidRPr="006C1745" w:rsidRDefault="006C1745" w:rsidP="006C1745">
      <w:pPr>
        <w:spacing w:after="240"/>
        <w:rPr>
          <w:rFonts w:ascii="Times New Roman" w:hAnsi="Times New Roman" w:cs="Times New Roman"/>
          <w:bCs/>
          <w:sz w:val="24"/>
          <w:szCs w:val="24"/>
        </w:rPr>
      </w:pPr>
      <w:r w:rsidRPr="006C1745">
        <w:rPr>
          <w:rFonts w:ascii="Times New Roman" w:hAnsi="Times New Roman" w:cs="Times New Roman"/>
          <w:bCs/>
          <w:sz w:val="24"/>
          <w:szCs w:val="24"/>
        </w:rPr>
        <w:tab/>
        <w:t>249°</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26’</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30”</w:t>
      </w:r>
      <w:r w:rsidRPr="006C1745">
        <w:rPr>
          <w:rFonts w:ascii="Times New Roman" w:hAnsi="Times New Roman" w:cs="Times New Roman"/>
          <w:bCs/>
          <w:sz w:val="24"/>
          <w:szCs w:val="24"/>
        </w:rPr>
        <w:tab/>
        <w:t>48.85</w:t>
      </w:r>
      <w:r w:rsidRPr="006C1745">
        <w:rPr>
          <w:rFonts w:ascii="Times New Roman" w:hAnsi="Times New Roman" w:cs="Times New Roman"/>
          <w:bCs/>
          <w:sz w:val="24"/>
          <w:szCs w:val="24"/>
        </w:rPr>
        <w:tab/>
        <w:t>feet;</w:t>
      </w:r>
    </w:p>
    <w:p w14:paraId="48A6FF8D" w14:textId="77777777" w:rsidR="006C1745" w:rsidRPr="006C1745" w:rsidRDefault="006C1745" w:rsidP="006C1745">
      <w:pPr>
        <w:rPr>
          <w:rFonts w:ascii="Times New Roman" w:hAnsi="Times New Roman" w:cs="Times New Roman"/>
          <w:bCs/>
          <w:sz w:val="24"/>
          <w:szCs w:val="24"/>
        </w:rPr>
      </w:pPr>
      <w:r w:rsidRPr="006C1745">
        <w:rPr>
          <w:rFonts w:ascii="Times New Roman" w:hAnsi="Times New Roman" w:cs="Times New Roman"/>
          <w:bCs/>
          <w:sz w:val="24"/>
          <w:szCs w:val="24"/>
        </w:rPr>
        <w:t>4.</w:t>
      </w:r>
      <w:r w:rsidRPr="006C1745">
        <w:rPr>
          <w:rFonts w:ascii="Times New Roman" w:hAnsi="Times New Roman" w:cs="Times New Roman"/>
          <w:bCs/>
          <w:sz w:val="24"/>
          <w:szCs w:val="24"/>
        </w:rPr>
        <w:tab/>
        <w:t>Thence along the south corner of the intersection of South Street and Kawaiahao Street, on a</w:t>
      </w:r>
    </w:p>
    <w:p w14:paraId="49A6942C" w14:textId="77777777" w:rsidR="006C1745" w:rsidRPr="006C1745" w:rsidRDefault="006C1745" w:rsidP="006C1745">
      <w:pPr>
        <w:tabs>
          <w:tab w:val="left" w:pos="5040"/>
          <w:tab w:val="left" w:pos="5130"/>
        </w:tabs>
        <w:spacing w:after="240"/>
        <w:ind w:left="5040" w:hanging="5130"/>
        <w:rPr>
          <w:rFonts w:ascii="Times New Roman" w:hAnsi="Times New Roman" w:cs="Times New Roman"/>
          <w:bCs/>
          <w:sz w:val="24"/>
          <w:szCs w:val="24"/>
        </w:rPr>
      </w:pPr>
      <w:r w:rsidRPr="006C1745">
        <w:rPr>
          <w:rFonts w:ascii="Times New Roman" w:hAnsi="Times New Roman" w:cs="Times New Roman"/>
          <w:bCs/>
          <w:sz w:val="24"/>
          <w:szCs w:val="24"/>
        </w:rPr>
        <w:tab/>
        <w:t>Curve to the right with a radius of 30.00 feet, the azimuth and distance of the chord being:</w:t>
      </w:r>
    </w:p>
    <w:p w14:paraId="168F2E8F" w14:textId="77777777" w:rsidR="006C1745" w:rsidRPr="006C1745" w:rsidRDefault="006C1745" w:rsidP="006C1745">
      <w:pPr>
        <w:tabs>
          <w:tab w:val="left" w:pos="720"/>
          <w:tab w:val="left" w:pos="2250"/>
          <w:tab w:val="left" w:pos="3600"/>
        </w:tabs>
        <w:spacing w:after="240"/>
        <w:ind w:left="4046" w:hanging="5126"/>
        <w:rPr>
          <w:rFonts w:ascii="Times New Roman" w:hAnsi="Times New Roman" w:cs="Times New Roman"/>
          <w:bCs/>
          <w:sz w:val="24"/>
          <w:szCs w:val="24"/>
        </w:rPr>
      </w:pPr>
      <w:r w:rsidRPr="006C1745">
        <w:rPr>
          <w:rFonts w:ascii="Times New Roman" w:hAnsi="Times New Roman" w:cs="Times New Roman"/>
          <w:bCs/>
          <w:sz w:val="24"/>
          <w:szCs w:val="24"/>
        </w:rPr>
        <w:tab/>
        <w:t>292°</w:t>
      </w:r>
      <w:r w:rsidRPr="006C1745">
        <w:rPr>
          <w:rFonts w:ascii="Times New Roman" w:hAnsi="Times New Roman" w:cs="Times New Roman"/>
          <w:bCs/>
          <w:sz w:val="24"/>
          <w:szCs w:val="24"/>
        </w:rPr>
        <w:tab/>
        <w:t>11’</w:t>
      </w:r>
      <w:r w:rsidRPr="006C1745">
        <w:rPr>
          <w:rFonts w:ascii="Times New Roman" w:hAnsi="Times New Roman" w:cs="Times New Roman"/>
          <w:bCs/>
          <w:sz w:val="24"/>
          <w:szCs w:val="24"/>
        </w:rPr>
        <w:tab/>
        <w:t>30”</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41.91</w:t>
      </w:r>
      <w:r w:rsidRPr="006C1745">
        <w:rPr>
          <w:rFonts w:ascii="Times New Roman" w:hAnsi="Times New Roman" w:cs="Times New Roman"/>
          <w:bCs/>
          <w:sz w:val="24"/>
          <w:szCs w:val="24"/>
        </w:rPr>
        <w:tab/>
        <w:t>feet;</w:t>
      </w:r>
    </w:p>
    <w:p w14:paraId="0DF9DDDF" w14:textId="77777777" w:rsidR="006C1745" w:rsidRPr="006C1745" w:rsidRDefault="006C1745" w:rsidP="006C1745">
      <w:pPr>
        <w:tabs>
          <w:tab w:val="left" w:pos="720"/>
          <w:tab w:val="left" w:pos="2250"/>
          <w:tab w:val="left" w:pos="3600"/>
        </w:tabs>
        <w:ind w:left="4320" w:hanging="4320"/>
        <w:rPr>
          <w:rFonts w:ascii="Times New Roman" w:hAnsi="Times New Roman" w:cs="Times New Roman"/>
          <w:bCs/>
          <w:sz w:val="24"/>
          <w:szCs w:val="24"/>
        </w:rPr>
      </w:pPr>
      <w:r w:rsidRPr="006C1745">
        <w:rPr>
          <w:rFonts w:ascii="Times New Roman" w:hAnsi="Times New Roman" w:cs="Times New Roman"/>
          <w:bCs/>
          <w:sz w:val="24"/>
          <w:szCs w:val="24"/>
        </w:rPr>
        <w:t>5.</w:t>
      </w:r>
      <w:r w:rsidRPr="006C1745">
        <w:rPr>
          <w:rFonts w:ascii="Times New Roman" w:hAnsi="Times New Roman" w:cs="Times New Roman"/>
          <w:bCs/>
          <w:sz w:val="24"/>
          <w:szCs w:val="24"/>
        </w:rPr>
        <w:tab/>
        <w:t>336°</w:t>
      </w:r>
      <w:r w:rsidRPr="006C1745">
        <w:rPr>
          <w:rFonts w:ascii="Times New Roman" w:hAnsi="Times New Roman" w:cs="Times New Roman"/>
          <w:bCs/>
          <w:sz w:val="24"/>
          <w:szCs w:val="24"/>
        </w:rPr>
        <w:tab/>
        <w:t>30</w:t>
      </w:r>
      <w:r w:rsidRPr="006C1745">
        <w:rPr>
          <w:rFonts w:ascii="Times New Roman" w:hAnsi="Times New Roman" w:cs="Times New Roman"/>
          <w:bCs/>
          <w:sz w:val="24"/>
          <w:szCs w:val="24"/>
        </w:rPr>
        <w:tab/>
        <w:t xml:space="preserve">          272.05</w:t>
      </w:r>
      <w:r w:rsidRPr="006C1745">
        <w:rPr>
          <w:rFonts w:ascii="Times New Roman" w:hAnsi="Times New Roman" w:cs="Times New Roman"/>
          <w:bCs/>
          <w:sz w:val="24"/>
          <w:szCs w:val="24"/>
        </w:rPr>
        <w:tab/>
        <w:t>feet along the southwesterly side of Kawaiahao</w:t>
      </w:r>
    </w:p>
    <w:p w14:paraId="45C17726" w14:textId="77777777" w:rsidR="006C1745" w:rsidRPr="006C1745" w:rsidRDefault="006C1745" w:rsidP="006C1745">
      <w:pPr>
        <w:tabs>
          <w:tab w:val="left" w:pos="720"/>
          <w:tab w:val="left" w:pos="2250"/>
          <w:tab w:val="left" w:pos="3600"/>
        </w:tabs>
        <w:spacing w:after="240"/>
        <w:ind w:left="4320" w:hanging="4046"/>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Street;</w:t>
      </w:r>
    </w:p>
    <w:p w14:paraId="2A04BD0E" w14:textId="77777777" w:rsidR="006C1745" w:rsidRPr="006C1745" w:rsidRDefault="006C1745" w:rsidP="006C1745">
      <w:pPr>
        <w:tabs>
          <w:tab w:val="left" w:pos="720"/>
          <w:tab w:val="left" w:pos="2250"/>
          <w:tab w:val="left" w:pos="3600"/>
        </w:tabs>
        <w:ind w:left="4320" w:hanging="4320"/>
        <w:rPr>
          <w:rFonts w:ascii="Times New Roman" w:hAnsi="Times New Roman" w:cs="Times New Roman"/>
          <w:bCs/>
          <w:sz w:val="24"/>
          <w:szCs w:val="24"/>
        </w:rPr>
      </w:pPr>
      <w:r w:rsidRPr="006C1745">
        <w:rPr>
          <w:rFonts w:ascii="Times New Roman" w:hAnsi="Times New Roman" w:cs="Times New Roman"/>
          <w:bCs/>
          <w:sz w:val="24"/>
          <w:szCs w:val="24"/>
        </w:rPr>
        <w:t xml:space="preserve">6. </w:t>
      </w:r>
      <w:r w:rsidRPr="006C1745">
        <w:rPr>
          <w:rFonts w:ascii="Times New Roman" w:hAnsi="Times New Roman" w:cs="Times New Roman"/>
          <w:bCs/>
          <w:sz w:val="24"/>
          <w:szCs w:val="24"/>
        </w:rPr>
        <w:tab/>
        <w:t>Thence along the west corner of intersection of Kawaiahao Street and Emily Street, on a curve to</w:t>
      </w:r>
    </w:p>
    <w:p w14:paraId="12D58A2C" w14:textId="77777777" w:rsidR="006C1745" w:rsidRPr="006C1745" w:rsidRDefault="006C1745" w:rsidP="006C1745">
      <w:pPr>
        <w:tabs>
          <w:tab w:val="left" w:pos="720"/>
          <w:tab w:val="left" w:pos="2250"/>
          <w:tab w:val="left" w:pos="3600"/>
        </w:tabs>
        <w:ind w:left="4320" w:hanging="4046"/>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the right with a radius of 30.00 feet, the azimuth</w:t>
      </w:r>
    </w:p>
    <w:p w14:paraId="2522636C" w14:textId="77777777" w:rsidR="006C1745" w:rsidRPr="006C1745" w:rsidRDefault="006C1745" w:rsidP="006C1745">
      <w:pPr>
        <w:tabs>
          <w:tab w:val="left" w:pos="720"/>
          <w:tab w:val="left" w:pos="2250"/>
          <w:tab w:val="left" w:pos="3600"/>
        </w:tabs>
        <w:spacing w:after="240"/>
        <w:ind w:left="4320" w:hanging="4046"/>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and distance of the chord being:</w:t>
      </w:r>
    </w:p>
    <w:p w14:paraId="334CEADF" w14:textId="77777777" w:rsidR="006C1745" w:rsidRPr="006C1745" w:rsidRDefault="006C1745" w:rsidP="006C1745">
      <w:pPr>
        <w:tabs>
          <w:tab w:val="left" w:pos="720"/>
          <w:tab w:val="left" w:pos="2250"/>
          <w:tab w:val="left" w:pos="3600"/>
        </w:tabs>
        <w:spacing w:after="240"/>
        <w:ind w:left="4320" w:hanging="4046"/>
        <w:rPr>
          <w:rFonts w:ascii="Times New Roman" w:hAnsi="Times New Roman" w:cs="Times New Roman"/>
          <w:bCs/>
          <w:sz w:val="24"/>
          <w:szCs w:val="24"/>
        </w:rPr>
      </w:pPr>
      <w:r w:rsidRPr="006C1745">
        <w:rPr>
          <w:rFonts w:ascii="Times New Roman" w:hAnsi="Times New Roman" w:cs="Times New Roman"/>
          <w:bCs/>
          <w:sz w:val="24"/>
          <w:szCs w:val="24"/>
        </w:rPr>
        <w:tab/>
        <w:t>14°</w:t>
      </w:r>
      <w:r w:rsidRPr="006C1745">
        <w:rPr>
          <w:rFonts w:ascii="Times New Roman" w:hAnsi="Times New Roman" w:cs="Times New Roman"/>
          <w:bCs/>
          <w:sz w:val="24"/>
          <w:szCs w:val="24"/>
        </w:rPr>
        <w:tab/>
        <w:t>11’</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36.69</w:t>
      </w:r>
      <w:r w:rsidRPr="006C1745">
        <w:rPr>
          <w:rFonts w:ascii="Times New Roman" w:hAnsi="Times New Roman" w:cs="Times New Roman"/>
          <w:bCs/>
          <w:sz w:val="24"/>
          <w:szCs w:val="24"/>
        </w:rPr>
        <w:tab/>
        <w:t>feet;</w:t>
      </w:r>
    </w:p>
    <w:p w14:paraId="28DB2F2D" w14:textId="77777777" w:rsidR="006C1745" w:rsidRPr="006C1745" w:rsidRDefault="006C1745" w:rsidP="006C1745">
      <w:pPr>
        <w:tabs>
          <w:tab w:val="left" w:pos="720"/>
          <w:tab w:val="left" w:pos="2250"/>
          <w:tab w:val="left" w:pos="3600"/>
        </w:tabs>
        <w:spacing w:after="240"/>
        <w:ind w:left="4230" w:hanging="4320"/>
        <w:rPr>
          <w:rFonts w:ascii="Times New Roman" w:hAnsi="Times New Roman" w:cs="Times New Roman"/>
          <w:bCs/>
          <w:sz w:val="24"/>
          <w:szCs w:val="24"/>
        </w:rPr>
      </w:pPr>
      <w:r w:rsidRPr="006C1745">
        <w:rPr>
          <w:rFonts w:ascii="Times New Roman" w:hAnsi="Times New Roman" w:cs="Times New Roman"/>
          <w:bCs/>
          <w:sz w:val="24"/>
          <w:szCs w:val="24"/>
        </w:rPr>
        <w:lastRenderedPageBreak/>
        <w:t>7.</w:t>
      </w:r>
      <w:r w:rsidRPr="006C1745">
        <w:rPr>
          <w:rFonts w:ascii="Times New Roman" w:hAnsi="Times New Roman" w:cs="Times New Roman"/>
          <w:bCs/>
          <w:sz w:val="24"/>
          <w:szCs w:val="24"/>
        </w:rPr>
        <w:tab/>
        <w:t>51°</w:t>
      </w:r>
      <w:r w:rsidRPr="006C1745">
        <w:rPr>
          <w:rFonts w:ascii="Times New Roman" w:hAnsi="Times New Roman" w:cs="Times New Roman"/>
          <w:bCs/>
          <w:sz w:val="24"/>
          <w:szCs w:val="24"/>
        </w:rPr>
        <w:tab/>
        <w:t>52’</w:t>
      </w:r>
      <w:r w:rsidRPr="006C1745">
        <w:rPr>
          <w:rFonts w:ascii="Times New Roman" w:hAnsi="Times New Roman" w:cs="Times New Roman"/>
          <w:bCs/>
          <w:sz w:val="24"/>
          <w:szCs w:val="24"/>
        </w:rPr>
        <w:tab/>
      </w:r>
      <w:r w:rsidRPr="006C1745">
        <w:rPr>
          <w:rFonts w:ascii="Times New Roman" w:hAnsi="Times New Roman" w:cs="Times New Roman"/>
          <w:bCs/>
          <w:sz w:val="24"/>
          <w:szCs w:val="24"/>
        </w:rPr>
        <w:tab/>
        <w:t>223.25</w:t>
      </w:r>
      <w:r w:rsidRPr="006C1745">
        <w:rPr>
          <w:rFonts w:ascii="Times New Roman" w:hAnsi="Times New Roman" w:cs="Times New Roman"/>
          <w:bCs/>
          <w:sz w:val="24"/>
          <w:szCs w:val="24"/>
        </w:rPr>
        <w:tab/>
        <w:t>feet along the northwesterly side of Emily Street;</w:t>
      </w:r>
    </w:p>
    <w:p w14:paraId="7BAD93BB" w14:textId="77777777" w:rsidR="006C1745" w:rsidRPr="006C1745" w:rsidRDefault="006C1745" w:rsidP="006C1745">
      <w:pPr>
        <w:tabs>
          <w:tab w:val="left" w:pos="720"/>
          <w:tab w:val="left" w:pos="2250"/>
          <w:tab w:val="left" w:pos="3600"/>
        </w:tabs>
        <w:ind w:left="4230" w:hanging="4320"/>
        <w:rPr>
          <w:rFonts w:ascii="Times New Roman" w:hAnsi="Times New Roman" w:cs="Times New Roman"/>
          <w:bCs/>
          <w:sz w:val="24"/>
          <w:szCs w:val="24"/>
        </w:rPr>
      </w:pPr>
      <w:r w:rsidRPr="006C1745">
        <w:rPr>
          <w:rFonts w:ascii="Times New Roman" w:hAnsi="Times New Roman" w:cs="Times New Roman"/>
          <w:bCs/>
          <w:sz w:val="24"/>
          <w:szCs w:val="24"/>
        </w:rPr>
        <w:t>8.</w:t>
      </w:r>
      <w:r w:rsidRPr="006C1745">
        <w:rPr>
          <w:rFonts w:ascii="Times New Roman" w:hAnsi="Times New Roman" w:cs="Times New Roman"/>
          <w:bCs/>
          <w:sz w:val="24"/>
          <w:szCs w:val="24"/>
        </w:rPr>
        <w:tab/>
        <w:t>Thence along the north corner of the intersection of Emily Street and Queen Street, on a curve to</w:t>
      </w:r>
    </w:p>
    <w:p w14:paraId="4D096A96" w14:textId="77777777" w:rsidR="006C1745" w:rsidRPr="006C1745" w:rsidRDefault="006C1745" w:rsidP="006C1745">
      <w:pPr>
        <w:tabs>
          <w:tab w:val="left" w:pos="720"/>
          <w:tab w:val="left" w:pos="2250"/>
          <w:tab w:val="left" w:pos="3600"/>
        </w:tabs>
        <w:ind w:left="4230" w:hanging="4320"/>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 xml:space="preserve">the right with a radius of 30.00 feet, the azimuth </w:t>
      </w:r>
    </w:p>
    <w:p w14:paraId="7D4AEDDB" w14:textId="77777777" w:rsidR="006C1745" w:rsidRPr="006C1745" w:rsidRDefault="006C1745" w:rsidP="006C1745">
      <w:pPr>
        <w:tabs>
          <w:tab w:val="left" w:pos="720"/>
          <w:tab w:val="left" w:pos="2250"/>
          <w:tab w:val="left" w:pos="3600"/>
        </w:tabs>
        <w:spacing w:after="240"/>
        <w:ind w:left="4230" w:hanging="4320"/>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and distance of the chord being:</w:t>
      </w:r>
    </w:p>
    <w:p w14:paraId="3E93E3F1" w14:textId="77777777" w:rsidR="006C1745" w:rsidRPr="006C1745" w:rsidRDefault="006C1745" w:rsidP="006C1745">
      <w:pPr>
        <w:tabs>
          <w:tab w:val="left" w:pos="720"/>
          <w:tab w:val="left" w:pos="2250"/>
          <w:tab w:val="left" w:pos="3600"/>
        </w:tabs>
        <w:spacing w:after="240"/>
        <w:ind w:left="4230" w:hanging="4320"/>
        <w:rPr>
          <w:rFonts w:ascii="Times New Roman" w:hAnsi="Times New Roman" w:cs="Times New Roman"/>
          <w:bCs/>
          <w:sz w:val="24"/>
          <w:szCs w:val="24"/>
        </w:rPr>
      </w:pPr>
      <w:r w:rsidRPr="006C1745">
        <w:rPr>
          <w:rFonts w:ascii="Times New Roman" w:hAnsi="Times New Roman" w:cs="Times New Roman"/>
          <w:bCs/>
          <w:sz w:val="24"/>
          <w:szCs w:val="24"/>
        </w:rPr>
        <w:tab/>
        <w:t>98°</w:t>
      </w:r>
      <w:r w:rsidRPr="006C1745">
        <w:rPr>
          <w:rFonts w:ascii="Times New Roman" w:hAnsi="Times New Roman" w:cs="Times New Roman"/>
          <w:bCs/>
          <w:sz w:val="24"/>
          <w:szCs w:val="24"/>
        </w:rPr>
        <w:tab/>
        <w:t>02’</w:t>
      </w:r>
      <w:r w:rsidRPr="006C1745">
        <w:rPr>
          <w:rFonts w:ascii="Times New Roman" w:hAnsi="Times New Roman" w:cs="Times New Roman"/>
          <w:bCs/>
          <w:sz w:val="24"/>
          <w:szCs w:val="24"/>
        </w:rPr>
        <w:tab/>
        <w:t>15”</w:t>
      </w:r>
      <w:r w:rsidRPr="006C1745">
        <w:rPr>
          <w:rFonts w:ascii="Times New Roman" w:hAnsi="Times New Roman" w:cs="Times New Roman"/>
          <w:bCs/>
          <w:sz w:val="24"/>
          <w:szCs w:val="24"/>
        </w:rPr>
        <w:tab/>
        <w:t>43.28</w:t>
      </w:r>
      <w:r w:rsidRPr="006C1745">
        <w:rPr>
          <w:rFonts w:ascii="Times New Roman" w:hAnsi="Times New Roman" w:cs="Times New Roman"/>
          <w:bCs/>
          <w:sz w:val="24"/>
          <w:szCs w:val="24"/>
        </w:rPr>
        <w:tab/>
        <w:t>feet;</w:t>
      </w:r>
    </w:p>
    <w:p w14:paraId="4A9C7848" w14:textId="77777777" w:rsidR="006C1745" w:rsidRPr="006C1745" w:rsidRDefault="006C1745" w:rsidP="006C1745">
      <w:pPr>
        <w:tabs>
          <w:tab w:val="left" w:pos="72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9.</w:t>
      </w:r>
      <w:r w:rsidRPr="006C1745">
        <w:rPr>
          <w:rFonts w:ascii="Times New Roman" w:hAnsi="Times New Roman" w:cs="Times New Roman"/>
          <w:bCs/>
          <w:sz w:val="24"/>
          <w:szCs w:val="24"/>
        </w:rPr>
        <w:tab/>
        <w:t>144°</w:t>
      </w:r>
      <w:r w:rsidRPr="006C1745">
        <w:rPr>
          <w:rFonts w:ascii="Times New Roman" w:hAnsi="Times New Roman" w:cs="Times New Roman"/>
          <w:bCs/>
          <w:sz w:val="24"/>
          <w:szCs w:val="24"/>
        </w:rPr>
        <w:tab/>
        <w:t>12’</w:t>
      </w:r>
      <w:r w:rsidRPr="006C1745">
        <w:rPr>
          <w:rFonts w:ascii="Times New Roman" w:hAnsi="Times New Roman" w:cs="Times New Roman"/>
          <w:bCs/>
          <w:sz w:val="24"/>
          <w:szCs w:val="24"/>
        </w:rPr>
        <w:tab/>
        <w:t>30”   358.29</w:t>
      </w:r>
      <w:r w:rsidRPr="006C1745">
        <w:rPr>
          <w:rFonts w:ascii="Times New Roman" w:hAnsi="Times New Roman" w:cs="Times New Roman"/>
          <w:bCs/>
          <w:sz w:val="24"/>
          <w:szCs w:val="24"/>
        </w:rPr>
        <w:tab/>
        <w:t>feet along the northwesterly side of Queen Street</w:t>
      </w:r>
    </w:p>
    <w:p w14:paraId="6FBF32ED" w14:textId="77777777" w:rsidR="006C1745" w:rsidRPr="006C1745" w:rsidRDefault="006C1745" w:rsidP="006C1745">
      <w:pPr>
        <w:tabs>
          <w:tab w:val="left" w:pos="720"/>
          <w:tab w:val="left" w:pos="2250"/>
          <w:tab w:val="left" w:pos="4230"/>
        </w:tabs>
        <w:ind w:left="3600" w:hanging="4320"/>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To the point of beginning and containing an area of</w:t>
      </w:r>
    </w:p>
    <w:p w14:paraId="1511A6F6" w14:textId="77777777" w:rsidR="006C1745" w:rsidRDefault="006C1745" w:rsidP="006C1745">
      <w:pPr>
        <w:tabs>
          <w:tab w:val="left" w:pos="720"/>
          <w:tab w:val="left" w:pos="2250"/>
          <w:tab w:val="left" w:pos="4230"/>
        </w:tabs>
        <w:ind w:left="3600" w:hanging="4320"/>
        <w:rPr>
          <w:rFonts w:ascii="Times New Roman" w:hAnsi="Times New Roman" w:cs="Times New Roman"/>
          <w:bCs/>
          <w:sz w:val="24"/>
          <w:szCs w:val="24"/>
        </w:rPr>
      </w:pP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r>
      <w:r w:rsidRPr="006C1745">
        <w:rPr>
          <w:rFonts w:ascii="Times New Roman" w:hAnsi="Times New Roman" w:cs="Times New Roman"/>
          <w:bCs/>
          <w:sz w:val="24"/>
          <w:szCs w:val="24"/>
        </w:rPr>
        <w:tab/>
        <w:t>116,767 square feet more or less.</w:t>
      </w:r>
    </w:p>
    <w:p w14:paraId="613EDE64" w14:textId="77777777" w:rsidR="006C1745" w:rsidRDefault="006C1745" w:rsidP="006C1745">
      <w:pPr>
        <w:tabs>
          <w:tab w:val="left" w:pos="720"/>
          <w:tab w:val="left" w:pos="2250"/>
          <w:tab w:val="left" w:pos="4230"/>
        </w:tabs>
        <w:ind w:left="3600" w:hanging="4320"/>
        <w:rPr>
          <w:rFonts w:ascii="Times New Roman" w:hAnsi="Times New Roman" w:cs="Times New Roman"/>
          <w:bCs/>
          <w:sz w:val="24"/>
          <w:szCs w:val="24"/>
        </w:rPr>
      </w:pPr>
    </w:p>
    <w:p w14:paraId="43E696EB" w14:textId="77777777" w:rsidR="006C1745" w:rsidRPr="006C1745" w:rsidRDefault="006C1745" w:rsidP="006C1745">
      <w:pPr>
        <w:tabs>
          <w:tab w:val="left" w:pos="720"/>
          <w:tab w:val="left" w:pos="2250"/>
          <w:tab w:val="left" w:pos="4230"/>
        </w:tabs>
        <w:ind w:left="3600" w:hanging="4320"/>
        <w:rPr>
          <w:rFonts w:ascii="Times New Roman" w:hAnsi="Times New Roman" w:cs="Times New Roman"/>
          <w:bCs/>
          <w:sz w:val="24"/>
          <w:szCs w:val="24"/>
        </w:rPr>
      </w:pPr>
      <w:r w:rsidRPr="006C1745">
        <w:rPr>
          <w:rFonts w:ascii="Times New Roman" w:hAnsi="Times New Roman" w:cs="Times New Roman"/>
          <w:bCs/>
          <w:sz w:val="24"/>
          <w:szCs w:val="24"/>
        </w:rPr>
        <w:t>BEING THE PREMISES DESCRIBED IN DEED</w:t>
      </w:r>
    </w:p>
    <w:p w14:paraId="00388121" w14:textId="77777777" w:rsidR="006C1745" w:rsidRPr="006C1745" w:rsidRDefault="006C1745" w:rsidP="006C1745">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GRANTOR</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t>A&amp;B KAKAAKO, a Hawaii limited liability company</w:t>
      </w:r>
    </w:p>
    <w:p w14:paraId="12BE749B" w14:textId="77777777" w:rsidR="006C1745" w:rsidRPr="006C1745" w:rsidRDefault="006C1745" w:rsidP="006C1745">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GRANTEE</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JOHN AND JANE DOE, husband and wife</w:t>
      </w:r>
    </w:p>
    <w:p w14:paraId="2F8C18D5" w14:textId="77777777" w:rsidR="006C1745" w:rsidRPr="006C1745" w:rsidRDefault="006C1745" w:rsidP="006C1745">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DATED</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January 11, 2008</w:t>
      </w:r>
    </w:p>
    <w:p w14:paraId="75212162" w14:textId="77777777" w:rsidR="007E5D73" w:rsidRDefault="006C1745" w:rsidP="007E5D73">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RECORDED</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2008-026827</w:t>
      </w:r>
    </w:p>
    <w:p w14:paraId="1B3270FB" w14:textId="77777777" w:rsidR="007E5D73" w:rsidRDefault="007E5D73" w:rsidP="007E5D73">
      <w:pPr>
        <w:tabs>
          <w:tab w:val="left" w:pos="720"/>
          <w:tab w:val="left" w:pos="1350"/>
          <w:tab w:val="left" w:pos="2250"/>
          <w:tab w:val="left" w:pos="4230"/>
        </w:tabs>
        <w:ind w:left="3600" w:hanging="3690"/>
        <w:rPr>
          <w:rFonts w:ascii="Times New Roman" w:hAnsi="Times New Roman" w:cs="Times New Roman"/>
          <w:bCs/>
          <w:sz w:val="24"/>
          <w:szCs w:val="24"/>
        </w:rPr>
      </w:pPr>
    </w:p>
    <w:p w14:paraId="40930602" w14:textId="130AAA42" w:rsidR="007E5D73" w:rsidRPr="007E5D73" w:rsidRDefault="007E5D73" w:rsidP="007E5D73">
      <w:pPr>
        <w:tabs>
          <w:tab w:val="left" w:pos="720"/>
          <w:tab w:val="left" w:pos="1350"/>
          <w:tab w:val="left" w:pos="2250"/>
          <w:tab w:val="left" w:pos="4230"/>
        </w:tabs>
        <w:ind w:left="3600" w:hanging="3690"/>
        <w:rPr>
          <w:rFonts w:ascii="Times New Roman" w:hAnsi="Times New Roman" w:cs="Times New Roman"/>
          <w:bCs/>
          <w:sz w:val="24"/>
          <w:szCs w:val="24"/>
        </w:rPr>
      </w:pPr>
      <w:r>
        <w:rPr>
          <w:sz w:val="24"/>
          <w:szCs w:val="24"/>
          <w:highlight w:val="green"/>
        </w:rPr>
        <w:t>*</w:t>
      </w:r>
      <w:r w:rsidRPr="00094C5B">
        <w:rPr>
          <w:sz w:val="24"/>
          <w:szCs w:val="24"/>
          <w:highlight w:val="green"/>
        </w:rPr>
        <w:t xml:space="preserve">(Include </w:t>
      </w:r>
      <w:r>
        <w:rPr>
          <w:sz w:val="24"/>
          <w:szCs w:val="24"/>
          <w:highlight w:val="green"/>
        </w:rPr>
        <w:t xml:space="preserve">this text </w:t>
      </w:r>
      <w:r w:rsidRPr="00094C5B">
        <w:rPr>
          <w:sz w:val="24"/>
          <w:szCs w:val="24"/>
          <w:highlight w:val="green"/>
        </w:rPr>
        <w:t xml:space="preserve">only if owner purchased unit as a single and is now married) </w:t>
      </w:r>
    </w:p>
    <w:p w14:paraId="635A5A7C" w14:textId="77777777" w:rsidR="007E5D73" w:rsidRPr="00ED77D4" w:rsidRDefault="007E5D73" w:rsidP="007E5D73">
      <w:pPr>
        <w:rPr>
          <w:sz w:val="24"/>
          <w:szCs w:val="24"/>
        </w:rPr>
      </w:pPr>
      <w:r w:rsidRPr="00094C5B">
        <w:rPr>
          <w:sz w:val="24"/>
          <w:szCs w:val="24"/>
          <w:highlight w:val="green"/>
        </w:rPr>
        <w:t xml:space="preserve">Note: The marriage </w:t>
      </w:r>
      <w:r>
        <w:rPr>
          <w:sz w:val="24"/>
          <w:szCs w:val="24"/>
          <w:highlight w:val="green"/>
        </w:rPr>
        <w:t xml:space="preserve">of </w:t>
      </w:r>
      <w:r w:rsidRPr="00094C5B">
        <w:rPr>
          <w:sz w:val="24"/>
          <w:szCs w:val="24"/>
          <w:highlight w:val="green"/>
        </w:rPr>
        <w:t>HUSBAND’s NAME to WIFE’S NAME (now known as MARRIED NAME) on DATE at LOCATION as noted on Transfer Certificate of Title No. ##### by Land Court Document No. ##### recorded on DATE.</w:t>
      </w:r>
    </w:p>
    <w:p w14:paraId="45E8F9A2" w14:textId="77777777" w:rsidR="001322F0" w:rsidRDefault="001322F0" w:rsidP="001322F0">
      <w:pPr>
        <w:tabs>
          <w:tab w:val="left" w:pos="720"/>
          <w:tab w:val="left" w:pos="1350"/>
          <w:tab w:val="left" w:pos="2250"/>
          <w:tab w:val="left" w:pos="4230"/>
        </w:tabs>
        <w:ind w:left="3600" w:hanging="3690"/>
        <w:rPr>
          <w:rFonts w:ascii="Times New Roman" w:hAnsi="Times New Roman" w:cs="Times New Roman"/>
          <w:bCs/>
          <w:sz w:val="24"/>
          <w:szCs w:val="24"/>
        </w:rPr>
      </w:pPr>
    </w:p>
    <w:p w14:paraId="15BD9817" w14:textId="77777777" w:rsidR="006C1745" w:rsidRPr="006C1745" w:rsidRDefault="006C1745" w:rsidP="006C1745">
      <w:pPr>
        <w:tabs>
          <w:tab w:val="left" w:pos="720"/>
          <w:tab w:val="left" w:pos="1350"/>
          <w:tab w:val="left" w:pos="2250"/>
          <w:tab w:val="left" w:pos="4230"/>
        </w:tabs>
        <w:ind w:left="3600" w:hanging="3690"/>
        <w:jc w:val="center"/>
        <w:rPr>
          <w:rFonts w:ascii="Times New Roman" w:hAnsi="Times New Roman" w:cs="Times New Roman"/>
          <w:b/>
          <w:sz w:val="24"/>
          <w:szCs w:val="24"/>
          <w:u w:val="single"/>
        </w:rPr>
      </w:pPr>
      <w:r w:rsidRPr="006C1745">
        <w:rPr>
          <w:rFonts w:ascii="Times New Roman" w:hAnsi="Times New Roman" w:cs="Times New Roman"/>
          <w:b/>
          <w:sz w:val="24"/>
          <w:szCs w:val="24"/>
          <w:u w:val="single"/>
        </w:rPr>
        <w:t>End of Exhibit “A”</w:t>
      </w:r>
    </w:p>
    <w:p w14:paraId="258074D6" w14:textId="77777777" w:rsidR="00055619" w:rsidRPr="006C1745" w:rsidRDefault="00055619" w:rsidP="006C1745">
      <w:pPr>
        <w:tabs>
          <w:tab w:val="left" w:pos="720"/>
          <w:tab w:val="left" w:pos="1350"/>
          <w:tab w:val="left" w:pos="2250"/>
          <w:tab w:val="left" w:pos="4230"/>
        </w:tabs>
        <w:ind w:left="3600" w:hanging="3690"/>
        <w:rPr>
          <w:rFonts w:ascii="Times New Roman" w:hAnsi="Times New Roman" w:cs="Times New Roman"/>
          <w:b/>
          <w:sz w:val="24"/>
          <w:szCs w:val="24"/>
          <w:u w:val="single"/>
        </w:rPr>
      </w:pPr>
    </w:p>
    <w:sectPr w:rsidR="00055619" w:rsidRPr="006C1745"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E5AD" w14:textId="77777777" w:rsidR="000028FF" w:rsidRDefault="000028FF">
      <w:pPr>
        <w:spacing w:after="0" w:line="240" w:lineRule="auto"/>
      </w:pPr>
      <w:r>
        <w:separator/>
      </w:r>
    </w:p>
  </w:endnote>
  <w:endnote w:type="continuationSeparator" w:id="0">
    <w:p w14:paraId="59CAC637" w14:textId="77777777" w:rsidR="000028FF" w:rsidRDefault="0000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8321ADD"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FAF5" w14:textId="77777777" w:rsidR="000028FF" w:rsidRDefault="000028FF">
      <w:pPr>
        <w:spacing w:after="0" w:line="240" w:lineRule="auto"/>
      </w:pPr>
      <w:r>
        <w:separator/>
      </w:r>
    </w:p>
  </w:footnote>
  <w:footnote w:type="continuationSeparator" w:id="0">
    <w:p w14:paraId="412A3209" w14:textId="77777777" w:rsidR="000028FF" w:rsidRDefault="0000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28FF"/>
    <w:rsid w:val="00003B5F"/>
    <w:rsid w:val="00055619"/>
    <w:rsid w:val="00092C0B"/>
    <w:rsid w:val="000B0CF1"/>
    <w:rsid w:val="000D393F"/>
    <w:rsid w:val="000E4315"/>
    <w:rsid w:val="001126B9"/>
    <w:rsid w:val="00114F67"/>
    <w:rsid w:val="001322F0"/>
    <w:rsid w:val="00136A24"/>
    <w:rsid w:val="0014017A"/>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E0776"/>
    <w:rsid w:val="002E2956"/>
    <w:rsid w:val="00311936"/>
    <w:rsid w:val="003217E5"/>
    <w:rsid w:val="00335765"/>
    <w:rsid w:val="00355874"/>
    <w:rsid w:val="00365DD6"/>
    <w:rsid w:val="00374A27"/>
    <w:rsid w:val="003761D8"/>
    <w:rsid w:val="00391F31"/>
    <w:rsid w:val="003B504C"/>
    <w:rsid w:val="003B67C5"/>
    <w:rsid w:val="003E7BF9"/>
    <w:rsid w:val="003F20F3"/>
    <w:rsid w:val="0040390D"/>
    <w:rsid w:val="004156C3"/>
    <w:rsid w:val="004354C0"/>
    <w:rsid w:val="00444DD0"/>
    <w:rsid w:val="0044711F"/>
    <w:rsid w:val="00460774"/>
    <w:rsid w:val="00463520"/>
    <w:rsid w:val="00497187"/>
    <w:rsid w:val="004A1133"/>
    <w:rsid w:val="004A149F"/>
    <w:rsid w:val="004E6554"/>
    <w:rsid w:val="004F78B1"/>
    <w:rsid w:val="00511B1A"/>
    <w:rsid w:val="005952FB"/>
    <w:rsid w:val="005A28F3"/>
    <w:rsid w:val="005B4BBA"/>
    <w:rsid w:val="005C39A1"/>
    <w:rsid w:val="005C6702"/>
    <w:rsid w:val="005D3BFF"/>
    <w:rsid w:val="00601D68"/>
    <w:rsid w:val="006229DE"/>
    <w:rsid w:val="0067659C"/>
    <w:rsid w:val="00692C70"/>
    <w:rsid w:val="006954E2"/>
    <w:rsid w:val="006C1745"/>
    <w:rsid w:val="006F1A48"/>
    <w:rsid w:val="006F62A3"/>
    <w:rsid w:val="007576B1"/>
    <w:rsid w:val="007613D0"/>
    <w:rsid w:val="0076508A"/>
    <w:rsid w:val="00767220"/>
    <w:rsid w:val="00793689"/>
    <w:rsid w:val="007B285B"/>
    <w:rsid w:val="007C6DA8"/>
    <w:rsid w:val="007E38EC"/>
    <w:rsid w:val="007E5D73"/>
    <w:rsid w:val="007F7BFB"/>
    <w:rsid w:val="008111EA"/>
    <w:rsid w:val="008165D9"/>
    <w:rsid w:val="008A1936"/>
    <w:rsid w:val="008C3E14"/>
    <w:rsid w:val="008D1603"/>
    <w:rsid w:val="008D5AB8"/>
    <w:rsid w:val="008F5877"/>
    <w:rsid w:val="008F5D15"/>
    <w:rsid w:val="009017D6"/>
    <w:rsid w:val="00907895"/>
    <w:rsid w:val="009163F2"/>
    <w:rsid w:val="009629CD"/>
    <w:rsid w:val="00971150"/>
    <w:rsid w:val="009E63E4"/>
    <w:rsid w:val="00A20585"/>
    <w:rsid w:val="00A2508F"/>
    <w:rsid w:val="00A35671"/>
    <w:rsid w:val="00A94B16"/>
    <w:rsid w:val="00A97C03"/>
    <w:rsid w:val="00AB4766"/>
    <w:rsid w:val="00AC20B2"/>
    <w:rsid w:val="00AC2665"/>
    <w:rsid w:val="00AC7A4C"/>
    <w:rsid w:val="00AD3027"/>
    <w:rsid w:val="00AD3C7E"/>
    <w:rsid w:val="00AD474C"/>
    <w:rsid w:val="00B40A2C"/>
    <w:rsid w:val="00B50DA8"/>
    <w:rsid w:val="00B564C8"/>
    <w:rsid w:val="00B72665"/>
    <w:rsid w:val="00BA4808"/>
    <w:rsid w:val="00BB47D7"/>
    <w:rsid w:val="00BE002D"/>
    <w:rsid w:val="00BE3A82"/>
    <w:rsid w:val="00C06250"/>
    <w:rsid w:val="00C146DD"/>
    <w:rsid w:val="00C16206"/>
    <w:rsid w:val="00C17C9E"/>
    <w:rsid w:val="00C37032"/>
    <w:rsid w:val="00C52CAA"/>
    <w:rsid w:val="00C56DD2"/>
    <w:rsid w:val="00C934B8"/>
    <w:rsid w:val="00C951CA"/>
    <w:rsid w:val="00CD2F03"/>
    <w:rsid w:val="00CD4C88"/>
    <w:rsid w:val="00CF0B22"/>
    <w:rsid w:val="00CF5FC0"/>
    <w:rsid w:val="00D05099"/>
    <w:rsid w:val="00D436C9"/>
    <w:rsid w:val="00D45467"/>
    <w:rsid w:val="00D76DD9"/>
    <w:rsid w:val="00D9510F"/>
    <w:rsid w:val="00D968B3"/>
    <w:rsid w:val="00DA0B0F"/>
    <w:rsid w:val="00DA3130"/>
    <w:rsid w:val="00DB0EB3"/>
    <w:rsid w:val="00DB1408"/>
    <w:rsid w:val="00DE2E6E"/>
    <w:rsid w:val="00DF1C74"/>
    <w:rsid w:val="00E02358"/>
    <w:rsid w:val="00E077B8"/>
    <w:rsid w:val="00E51809"/>
    <w:rsid w:val="00E92E96"/>
    <w:rsid w:val="00EC650A"/>
    <w:rsid w:val="00F01F78"/>
    <w:rsid w:val="00F1619F"/>
    <w:rsid w:val="00F41001"/>
    <w:rsid w:val="00F62223"/>
    <w:rsid w:val="00F650AA"/>
    <w:rsid w:val="00F663D7"/>
    <w:rsid w:val="00F71320"/>
    <w:rsid w:val="00F92015"/>
    <w:rsid w:val="00FA133B"/>
    <w:rsid w:val="00FC0ACB"/>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99B205"/>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0A83-54F4-4C18-AE92-73A02334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1517</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24</cp:revision>
  <cp:lastPrinted>2017-04-18T01:19:00Z</cp:lastPrinted>
  <dcterms:created xsi:type="dcterms:W3CDTF">2019-10-17T18:25:00Z</dcterms:created>
  <dcterms:modified xsi:type="dcterms:W3CDTF">2020-03-17T00:20:00Z</dcterms:modified>
</cp:coreProperties>
</file>