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Return by: Mail (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77777777"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Honolulu, Hawaii 96814</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7661842D" w:rsidR="00FF265A" w:rsidRPr="00537166" w:rsidRDefault="00FF265A" w:rsidP="00FF265A">
      <w:pPr>
        <w:spacing w:after="0" w:line="240" w:lineRule="auto"/>
        <w:rPr>
          <w:rFonts w:ascii="Times New Roman" w:hAnsi="Times New Roman" w:cs="Times New Roman"/>
          <w:sz w:val="24"/>
          <w:szCs w:val="24"/>
        </w:rPr>
      </w:pPr>
      <w:bookmarkStart w:id="1" w:name="_Hlk40873151"/>
      <w:r w:rsidRPr="00537166">
        <w:rPr>
          <w:rFonts w:ascii="Times New Roman" w:hAnsi="Times New Roman" w:cs="Times New Roman"/>
          <w:sz w:val="24"/>
          <w:szCs w:val="24"/>
        </w:rPr>
        <w:t xml:space="preserve">Tax Map Key No. (1) </w:t>
      </w:r>
      <w:r w:rsidR="00914AD0" w:rsidRPr="00537166">
        <w:rPr>
          <w:rFonts w:ascii="Times New Roman" w:hAnsi="Times New Roman" w:cs="Times New Roman"/>
          <w:sz w:val="24"/>
          <w:szCs w:val="24"/>
        </w:rPr>
        <w:t>2-</w:t>
      </w:r>
      <w:r w:rsidR="00823CBC">
        <w:rPr>
          <w:rFonts w:ascii="Times New Roman" w:hAnsi="Times New Roman" w:cs="Times New Roman"/>
          <w:sz w:val="24"/>
          <w:szCs w:val="24"/>
        </w:rPr>
        <w:t>3</w:t>
      </w:r>
      <w:r w:rsidR="00914AD0" w:rsidRPr="00537166">
        <w:rPr>
          <w:rFonts w:ascii="Times New Roman" w:hAnsi="Times New Roman" w:cs="Times New Roman"/>
          <w:sz w:val="24"/>
          <w:szCs w:val="24"/>
        </w:rPr>
        <w:t>-</w:t>
      </w:r>
      <w:r w:rsidR="00823CBC">
        <w:rPr>
          <w:rFonts w:ascii="Times New Roman" w:hAnsi="Times New Roman" w:cs="Times New Roman"/>
          <w:sz w:val="24"/>
          <w:szCs w:val="24"/>
        </w:rPr>
        <w:t>003-105</w:t>
      </w:r>
      <w:r w:rsidR="00914AD0"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bookmarkEnd w:id="1"/>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3FE90C6F" w:rsidR="00FF265A" w:rsidRPr="00537166" w:rsidRDefault="00823CBC" w:rsidP="00FF265A">
      <w:pPr>
        <w:spacing w:after="0" w:line="240" w:lineRule="auto"/>
        <w:rPr>
          <w:rFonts w:ascii="Times New Roman" w:hAnsi="Times New Roman" w:cs="Times New Roman"/>
          <w:sz w:val="24"/>
          <w:szCs w:val="24"/>
        </w:rPr>
      </w:pPr>
      <w:bookmarkStart w:id="2" w:name="_Hlk39480598"/>
      <w:r>
        <w:rPr>
          <w:rFonts w:ascii="Times New Roman" w:hAnsi="Times New Roman" w:cs="Times New Roman"/>
          <w:sz w:val="24"/>
          <w:szCs w:val="24"/>
        </w:rPr>
        <w:t>PACIFICA HONOLULU,</w:t>
      </w:r>
      <w:r w:rsidR="00880A29"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2"/>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70096E82" w:rsidR="00EA2B78" w:rsidRPr="00537166" w:rsidRDefault="00EA2B78" w:rsidP="00EA2B78">
      <w:pPr>
        <w:spacing w:after="0"/>
        <w:rPr>
          <w:rFonts w:ascii="Times New Roman" w:hAnsi="Times New Roman" w:cs="Times New Roman"/>
          <w:sz w:val="24"/>
          <w:szCs w:val="24"/>
        </w:rPr>
      </w:pPr>
      <w:bookmarkStart w:id="3" w:name="_Hlk34392162"/>
      <w:r w:rsidRPr="00537166">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r w:rsidR="00823CBC" w:rsidRPr="00215579">
        <w:rPr>
          <w:rFonts w:ascii="Times New Roman" w:hAnsi="Times New Roman"/>
          <w:sz w:val="24"/>
          <w:szCs w:val="24"/>
        </w:rPr>
        <w:t xml:space="preserve">Pacifica </w:t>
      </w:r>
      <w:r w:rsidR="00823CBC" w:rsidRPr="00076ECF">
        <w:rPr>
          <w:rFonts w:ascii="Times New Roman" w:hAnsi="Times New Roman"/>
          <w:sz w:val="24"/>
          <w:szCs w:val="24"/>
        </w:rPr>
        <w:t>Honolulu Unit Deed With Reservations and Conditions (Reserved Housing)</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dated </w:t>
      </w:r>
      <w:r w:rsidRPr="00840E1E">
        <w:rPr>
          <w:rFonts w:ascii="Times New Roman" w:hAnsi="Times New Roman" w:cs="Times New Roman"/>
          <w:sz w:val="24"/>
          <w:szCs w:val="24"/>
          <w:highlight w:val="yellow"/>
        </w:rPr>
        <w:t>execution date</w:t>
      </w:r>
      <w:r w:rsidRPr="00840E1E">
        <w:rPr>
          <w:rFonts w:ascii="Times New Roman" w:hAnsi="Times New Roman" w:cs="Times New Roman"/>
          <w:sz w:val="24"/>
          <w:szCs w:val="24"/>
        </w:rPr>
        <w:t xml:space="preserve"> and recorded on </w:t>
      </w:r>
      <w:r w:rsidRPr="00840E1E">
        <w:rPr>
          <w:rFonts w:ascii="Times New Roman" w:hAnsi="Times New Roman" w:cs="Times New Roman"/>
          <w:sz w:val="24"/>
          <w:szCs w:val="24"/>
          <w:highlight w:val="yellow"/>
        </w:rPr>
        <w:t>recorded date</w:t>
      </w:r>
      <w:r w:rsidRPr="00840E1E">
        <w:rPr>
          <w:rFonts w:ascii="Times New Roman" w:hAnsi="Times New Roman" w:cs="Times New Roman"/>
          <w:sz w:val="24"/>
          <w:szCs w:val="24"/>
        </w:rPr>
        <w:t xml:space="preserve"> in the Bureau</w:t>
      </w:r>
      <w:r w:rsidRPr="00537166">
        <w:rPr>
          <w:rFonts w:ascii="Times New Roman" w:hAnsi="Times New Roman" w:cs="Times New Roman"/>
          <w:sz w:val="24"/>
          <w:szCs w:val="24"/>
        </w:rPr>
        <w:t xml:space="preserve"> of Conveyances of the State of Hawaii ("Bureau") as Document  No</w:t>
      </w:r>
      <w:r w:rsidR="00FB11BB" w:rsidRPr="00537166">
        <w:rPr>
          <w:rFonts w:ascii="Times New Roman" w:hAnsi="Times New Roman" w:cs="Times New Roman"/>
          <w:sz w:val="24"/>
          <w:szCs w:val="24"/>
        </w:rPr>
        <w:t>s</w:t>
      </w:r>
      <w:r w:rsidRPr="00537166">
        <w:rPr>
          <w:rFonts w:ascii="Times New Roman" w:hAnsi="Times New Roman" w:cs="Times New Roman"/>
          <w:sz w:val="24"/>
          <w:szCs w:val="24"/>
        </w:rPr>
        <w:t>.</w:t>
      </w:r>
      <w:r w:rsidRPr="00537166">
        <w:rPr>
          <w:rFonts w:ascii="Times New Roman" w:hAnsi="Times New Roman" w:cs="Times New Roman"/>
          <w:sz w:val="24"/>
          <w:szCs w:val="24"/>
          <w:highlight w:val="yellow"/>
        </w:rPr>
        <w:t>_____________</w:t>
      </w:r>
      <w:r w:rsidRPr="00537166">
        <w:rPr>
          <w:rFonts w:ascii="Times New Roman" w:hAnsi="Times New Roman" w:cs="Times New Roman"/>
          <w:sz w:val="24"/>
          <w:szCs w:val="24"/>
        </w:rPr>
        <w:t xml:space="preserve"> through </w:t>
      </w:r>
      <w:r w:rsidRPr="00537166">
        <w:rPr>
          <w:rFonts w:ascii="Times New Roman" w:hAnsi="Times New Roman" w:cs="Times New Roman"/>
          <w:sz w:val="24"/>
          <w:szCs w:val="24"/>
          <w:highlight w:val="yellow"/>
        </w:rPr>
        <w:t>_________________</w:t>
      </w:r>
      <w:r w:rsidRPr="00537166">
        <w:rPr>
          <w:rFonts w:ascii="Times New Roman" w:hAnsi="Times New Roman" w:cs="Times New Roman"/>
          <w:sz w:val="24"/>
          <w:szCs w:val="24"/>
        </w:rPr>
        <w:t xml:space="preserve"> </w:t>
      </w:r>
      <w:r w:rsidRPr="00823CBC">
        <w:rPr>
          <w:rFonts w:ascii="Times New Roman" w:hAnsi="Times New Roman" w:cs="Times New Roman"/>
          <w:sz w:val="24"/>
          <w:szCs w:val="24"/>
        </w:rPr>
        <w:t>and filed in the Office of the Assistant Registrar of the Land Court of the State of Hawaii (“</w:t>
      </w:r>
      <w:r w:rsidR="00280D9D">
        <w:rPr>
          <w:rFonts w:ascii="Times New Roman" w:hAnsi="Times New Roman" w:cs="Times New Roman"/>
          <w:sz w:val="24"/>
          <w:szCs w:val="24"/>
        </w:rPr>
        <w:t>Office</w:t>
      </w:r>
      <w:r w:rsidRPr="00823CBC">
        <w:rPr>
          <w:rFonts w:ascii="Times New Roman" w:hAnsi="Times New Roman" w:cs="Times New Roman"/>
          <w:sz w:val="24"/>
          <w:szCs w:val="24"/>
        </w:rPr>
        <w:t>”) as Land Court Document No. _______________________, and duly noted on Transfer Certificate of Title No. _________________</w:t>
      </w:r>
      <w:r w:rsidR="00823CBC" w:rsidRPr="00823CBC">
        <w:rPr>
          <w:rFonts w:ascii="Times New Roman" w:hAnsi="Times New Roman" w:cs="Times New Roman"/>
          <w:sz w:val="24"/>
          <w:szCs w:val="24"/>
        </w:rPr>
        <w:t xml:space="preserve"> </w:t>
      </w:r>
      <w:r w:rsidRPr="00823CBC">
        <w:rPr>
          <w:rFonts w:ascii="Times New Roman" w:hAnsi="Times New Roman" w:cs="Times New Roman"/>
          <w:sz w:val="24"/>
          <w:szCs w:val="24"/>
        </w:rPr>
        <w:t xml:space="preserve">and that certain </w:t>
      </w:r>
      <w:r w:rsidR="00823CBC" w:rsidRPr="00823CBC">
        <w:rPr>
          <w:rFonts w:ascii="Times New Roman" w:hAnsi="Times New Roman"/>
          <w:sz w:val="24"/>
          <w:szCs w:val="24"/>
        </w:rPr>
        <w:t>Unilateral Declaration of Restrictive</w:t>
      </w:r>
      <w:r w:rsidR="00823CBC" w:rsidRPr="00076ECF">
        <w:rPr>
          <w:rFonts w:ascii="Times New Roman" w:hAnsi="Times New Roman"/>
          <w:sz w:val="24"/>
          <w:szCs w:val="24"/>
        </w:rPr>
        <w:t xml:space="preserve"> Covenants for Unit Designated as Reserved Housing </w:t>
      </w:r>
      <w:r w:rsidR="00914AD0" w:rsidRPr="00840E1E">
        <w:rPr>
          <w:rFonts w:ascii="Times New Roman" w:hAnsi="Times New Roman" w:cs="Times New Roman"/>
          <w:bCs/>
          <w:sz w:val="24"/>
          <w:szCs w:val="24"/>
        </w:rPr>
        <w:t xml:space="preserve">Unit </w:t>
      </w:r>
      <w:r w:rsidRPr="00840E1E">
        <w:rPr>
          <w:rFonts w:ascii="Times New Roman" w:hAnsi="Times New Roman" w:cs="Times New Roman"/>
          <w:sz w:val="24"/>
          <w:szCs w:val="24"/>
        </w:rPr>
        <w:t xml:space="preserve">dated </w:t>
      </w:r>
      <w:r w:rsidRPr="00840E1E">
        <w:rPr>
          <w:rFonts w:ascii="Times New Roman" w:hAnsi="Times New Roman" w:cs="Times New Roman"/>
          <w:sz w:val="24"/>
          <w:szCs w:val="24"/>
          <w:highlight w:val="yellow"/>
        </w:rPr>
        <w:t>execution date,</w:t>
      </w:r>
      <w:r w:rsidRPr="00840E1E">
        <w:rPr>
          <w:rFonts w:ascii="Times New Roman" w:hAnsi="Times New Roman" w:cs="Times New Roman"/>
          <w:sz w:val="24"/>
          <w:szCs w:val="24"/>
        </w:rPr>
        <w:t xml:space="preserve"> recorded on </w:t>
      </w:r>
      <w:r w:rsidRPr="00840E1E">
        <w:rPr>
          <w:rFonts w:ascii="Times New Roman" w:hAnsi="Times New Roman" w:cs="Times New Roman"/>
          <w:sz w:val="24"/>
          <w:szCs w:val="24"/>
          <w:highlight w:val="yellow"/>
        </w:rPr>
        <w:t>recorded date</w:t>
      </w:r>
      <w:r w:rsidRPr="00537166">
        <w:rPr>
          <w:rFonts w:ascii="Times New Roman" w:hAnsi="Times New Roman" w:cs="Times New Roman"/>
          <w:sz w:val="24"/>
          <w:szCs w:val="24"/>
        </w:rPr>
        <w:t xml:space="preserve"> in said Bureau as Document No.</w:t>
      </w:r>
      <w:r w:rsidRPr="00537166">
        <w:rPr>
          <w:rFonts w:ascii="Times New Roman" w:hAnsi="Times New Roman" w:cs="Times New Roman"/>
          <w:sz w:val="24"/>
          <w:szCs w:val="24"/>
          <w:highlight w:val="yellow"/>
        </w:rPr>
        <w:t>______________</w:t>
      </w:r>
      <w:r w:rsidRPr="00537166">
        <w:rPr>
          <w:rFonts w:ascii="Times New Roman" w:hAnsi="Times New Roman" w:cs="Times New Roman"/>
          <w:sz w:val="24"/>
          <w:szCs w:val="24"/>
        </w:rPr>
        <w:t xml:space="preserve"> </w:t>
      </w:r>
      <w:r w:rsidRPr="00823CBC">
        <w:rPr>
          <w:rFonts w:ascii="Times New Roman" w:hAnsi="Times New Roman" w:cs="Times New Roman"/>
          <w:sz w:val="24"/>
          <w:szCs w:val="24"/>
        </w:rPr>
        <w:t xml:space="preserve">and filed in said Office </w:t>
      </w:r>
      <w:r w:rsidR="00EA5A98" w:rsidRPr="00823CBC">
        <w:rPr>
          <w:rFonts w:ascii="Times New Roman" w:hAnsi="Times New Roman" w:cs="Times New Roman"/>
          <w:sz w:val="24"/>
          <w:szCs w:val="24"/>
        </w:rPr>
        <w:t>as</w:t>
      </w:r>
      <w:r w:rsidRPr="00823CBC">
        <w:rPr>
          <w:rFonts w:ascii="Times New Roman" w:hAnsi="Times New Roman" w:cs="Times New Roman"/>
          <w:sz w:val="24"/>
          <w:szCs w:val="24"/>
        </w:rPr>
        <w:t xml:space="preserve"> Land Court Document No. </w:t>
      </w:r>
      <w:r w:rsidRPr="00823CBC">
        <w:rPr>
          <w:rFonts w:ascii="Times New Roman" w:hAnsi="Times New Roman" w:cs="Times New Roman"/>
          <w:sz w:val="24"/>
          <w:szCs w:val="24"/>
          <w:highlight w:val="yellow"/>
        </w:rPr>
        <w:t>______________</w:t>
      </w:r>
      <w:r w:rsidRPr="00823CBC">
        <w:rPr>
          <w:rFonts w:ascii="Times New Roman" w:hAnsi="Times New Roman" w:cs="Times New Roman"/>
          <w:sz w:val="24"/>
          <w:szCs w:val="24"/>
        </w:rPr>
        <w:t xml:space="preserve"> and </w:t>
      </w:r>
      <w:r w:rsidR="009853CE">
        <w:rPr>
          <w:rFonts w:ascii="Times New Roman" w:hAnsi="Times New Roman" w:cs="Times New Roman"/>
          <w:sz w:val="24"/>
          <w:szCs w:val="24"/>
        </w:rPr>
        <w:t xml:space="preserve">duly </w:t>
      </w:r>
      <w:r w:rsidRPr="00823CBC">
        <w:rPr>
          <w:rFonts w:ascii="Times New Roman" w:hAnsi="Times New Roman" w:cs="Times New Roman"/>
          <w:sz w:val="24"/>
          <w:szCs w:val="24"/>
        </w:rPr>
        <w:t xml:space="preserve">noted on Transfer Certificate of Title No. </w:t>
      </w:r>
      <w:r w:rsidRPr="00823CBC">
        <w:rPr>
          <w:rFonts w:ascii="Times New Roman" w:hAnsi="Times New Roman" w:cs="Times New Roman"/>
          <w:sz w:val="24"/>
          <w:szCs w:val="24"/>
          <w:highlight w:val="yellow"/>
        </w:rPr>
        <w:t>________________</w:t>
      </w:r>
      <w:r w:rsidRPr="00823CBC">
        <w:rPr>
          <w:rFonts w:ascii="Times New Roman" w:hAnsi="Times New Roman" w:cs="Times New Roman"/>
          <w:sz w:val="24"/>
          <w:szCs w:val="24"/>
        </w:rPr>
        <w:t xml:space="preserve"> (collectively referred</w:t>
      </w:r>
      <w:r w:rsidRPr="00537166">
        <w:rPr>
          <w:rFonts w:ascii="Times New Roman" w:hAnsi="Times New Roman" w:cs="Times New Roman"/>
          <w:sz w:val="24"/>
          <w:szCs w:val="24"/>
        </w:rPr>
        <w:t xml:space="preserve"> to herein as "Deed and Declaration"), pertaining to that certain real property located at </w:t>
      </w:r>
      <w:r w:rsidR="00DA64E0">
        <w:rPr>
          <w:rFonts w:ascii="Times New Roman" w:hAnsi="Times New Roman" w:cs="Times New Roman"/>
          <w:sz w:val="24"/>
          <w:szCs w:val="24"/>
        </w:rPr>
        <w:t xml:space="preserve">1009 Kapiolani Boulevard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96814 (“</w:t>
      </w:r>
      <w:r w:rsidRPr="00537166">
        <w:rPr>
          <w:rFonts w:ascii="Times New Roman" w:hAnsi="Times New Roman" w:cs="Times New Roman"/>
          <w:sz w:val="24"/>
          <w:szCs w:val="24"/>
        </w:rPr>
        <w:t>Property"), described in Exhibit "A" attached hereto and made a part of this Subordination of Equity Sharing Payment Agreement ("Agreement"), owned by</w:t>
      </w:r>
      <w:r w:rsidRPr="00840E1E">
        <w:rPr>
          <w:rFonts w:ascii="Times New Roman" w:hAnsi="Times New Roman" w:cs="Times New Roman"/>
          <w:sz w:val="24"/>
          <w:szCs w:val="24"/>
        </w:rPr>
        <w:t xml:space="preserve"> </w:t>
      </w:r>
      <w:r w:rsidR="00406C8E" w:rsidRPr="00840E1E">
        <w:rPr>
          <w:rFonts w:ascii="Times New Roman" w:hAnsi="Times New Roman" w:cs="Times New Roman"/>
          <w:sz w:val="24"/>
          <w:szCs w:val="24"/>
          <w:highlight w:val="yellow"/>
        </w:rPr>
        <w:t>OWNER NAME(S) MUST BE CAPITALIZED</w:t>
      </w:r>
      <w:r w:rsidR="00406C8E" w:rsidRPr="00840E1E">
        <w:rPr>
          <w:rFonts w:ascii="Times New Roman" w:hAnsi="Times New Roman" w:cs="Times New Roman"/>
          <w:sz w:val="24"/>
          <w:szCs w:val="24"/>
        </w:rPr>
        <w:t xml:space="preserve">, </w:t>
      </w:r>
      <w:r w:rsidR="00406C8E" w:rsidRPr="00840E1E">
        <w:rPr>
          <w:rFonts w:ascii="Times New Roman" w:hAnsi="Times New Roman" w:cs="Times New Roman"/>
          <w:sz w:val="24"/>
          <w:szCs w:val="24"/>
          <w:highlight w:val="yellow"/>
        </w:rPr>
        <w:t>single/husband and wife/ married, now known as MARRIED NAME, wife of spouse’s name</w:t>
      </w:r>
      <w:r w:rsidR="00406C8E" w:rsidRPr="00840E1E">
        <w:rPr>
          <w:rFonts w:ascii="Times New Roman" w:hAnsi="Times New Roman" w:cs="Times New Roman"/>
          <w:b/>
          <w:sz w:val="24"/>
          <w:szCs w:val="24"/>
          <w:highlight w:val="yellow"/>
        </w:rPr>
        <w:t>,</w:t>
      </w:r>
      <w:r w:rsidR="00406C8E" w:rsidRPr="00840E1E">
        <w:rPr>
          <w:rFonts w:ascii="Times New Roman" w:hAnsi="Times New Roman" w:cs="Times New Roman"/>
          <w:sz w:val="24"/>
          <w:szCs w:val="24"/>
        </w:rPr>
        <w:t xml:space="preserve"> as </w:t>
      </w:r>
      <w:r w:rsidR="00406C8E" w:rsidRPr="00840E1E">
        <w:rPr>
          <w:rFonts w:ascii="Times New Roman" w:hAnsi="Times New Roman" w:cs="Times New Roman"/>
          <w:sz w:val="24"/>
          <w:szCs w:val="24"/>
          <w:highlight w:val="yellow"/>
        </w:rPr>
        <w:t>Tenant(s) by the Entirety/ Tenant(s) in Severalty</w:t>
      </w:r>
      <w:r w:rsidR="00406C8E">
        <w:rPr>
          <w:rFonts w:ascii="Times New Roman" w:hAnsi="Times New Roman" w:cs="Times New Roman"/>
          <w:sz w:val="24"/>
          <w:szCs w:val="24"/>
          <w:highlight w:val="yellow"/>
        </w:rPr>
        <w:t>/ Joint Tenants/ Tenants in Common</w:t>
      </w:r>
      <w:r w:rsidR="00406C8E">
        <w:rPr>
          <w:rFonts w:ascii="Times New Roman" w:hAnsi="Times New Roman" w:cs="Times New Roman"/>
          <w:sz w:val="24"/>
          <w:szCs w:val="24"/>
        </w:rPr>
        <w:t xml:space="preserve"> (“Owner</w:t>
      </w:r>
      <w:r w:rsidR="00406C8E">
        <w:rPr>
          <w:rFonts w:ascii="Times New Roman" w:hAnsi="Times New Roman" w:cs="Times New Roman"/>
          <w:sz w:val="24"/>
          <w:szCs w:val="24"/>
          <w:highlight w:val="yellow"/>
        </w:rPr>
        <w:t>(s)</w:t>
      </w:r>
      <w:r w:rsidR="00406C8E">
        <w:rPr>
          <w:rFonts w:ascii="Times New Roman" w:hAnsi="Times New Roman" w:cs="Times New Roman"/>
          <w:sz w:val="24"/>
          <w:szCs w:val="24"/>
        </w:rPr>
        <w:t>”);</w:t>
      </w:r>
    </w:p>
    <w:bookmarkEnd w:id="3"/>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210008F9" w:rsidR="00EA2B78" w:rsidRPr="00537166" w:rsidRDefault="00EA2B78" w:rsidP="00EA2B78">
      <w:pPr>
        <w:ind w:firstLine="720"/>
        <w:rPr>
          <w:rFonts w:ascii="Times New Roman" w:hAnsi="Times New Roman" w:cs="Times New Roman"/>
          <w:sz w:val="24"/>
          <w:szCs w:val="24"/>
        </w:rPr>
      </w:pPr>
      <w:bookmarkStart w:id="4"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4"/>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whose address is 745 Fort Street, Ste. 1001, Honolulu, Hawaii 96813, as Mortgagee </w:t>
      </w:r>
      <w:r w:rsidRPr="00537166">
        <w:rPr>
          <w:rFonts w:ascii="Times New Roman" w:hAnsi="Times New Roman" w:cs="Times New Roman"/>
          <w:sz w:val="24"/>
          <w:szCs w:val="24"/>
        </w:rPr>
        <w:t xml:space="preserve">(also referred to as “Lender”), </w:t>
      </w:r>
      <w:r w:rsidRPr="00EB3226">
        <w:rPr>
          <w:rFonts w:ascii="Times New Roman" w:hAnsi="Times New Roman" w:cs="Times New Roman"/>
          <w:sz w:val="24"/>
          <w:szCs w:val="24"/>
        </w:rPr>
        <w:t xml:space="preserve">recorded in the Bureau of Conveyances of the State of Hawaii as Document No. </w:t>
      </w:r>
      <w:r w:rsidR="00EB3226">
        <w:rPr>
          <w:rFonts w:ascii="Times New Roman" w:hAnsi="Times New Roman" w:cs="Times New Roman"/>
          <w:sz w:val="24"/>
          <w:szCs w:val="24"/>
        </w:rPr>
        <w:t xml:space="preserve">___________________ and </w:t>
      </w:r>
      <w:r w:rsidR="00EB3226" w:rsidRPr="00EB3226">
        <w:rPr>
          <w:rFonts w:ascii="Times New Roman" w:hAnsi="Times New Roman" w:cs="Times New Roman"/>
          <w:sz w:val="24"/>
          <w:szCs w:val="24"/>
        </w:rPr>
        <w:t xml:space="preserve">recorded </w:t>
      </w:r>
      <w:r w:rsidR="00EB3226">
        <w:rPr>
          <w:rFonts w:ascii="Times New Roman" w:hAnsi="Times New Roman" w:cs="Times New Roman"/>
          <w:sz w:val="24"/>
          <w:szCs w:val="24"/>
        </w:rPr>
        <w:t xml:space="preserve">in the </w:t>
      </w:r>
      <w:bookmarkStart w:id="5" w:name="_Hlk53563369"/>
      <w:r w:rsidR="00EB3226" w:rsidRPr="00EB3226">
        <w:rPr>
          <w:rFonts w:ascii="Times New Roman" w:hAnsi="Times New Roman" w:cs="Times New Roman"/>
          <w:sz w:val="24"/>
          <w:szCs w:val="24"/>
        </w:rPr>
        <w:t xml:space="preserve">Office of the Assistant Registrar of the Land Court </w:t>
      </w:r>
      <w:bookmarkEnd w:id="5"/>
      <w:r w:rsidR="00EB3226" w:rsidRPr="00EB3226">
        <w:rPr>
          <w:rFonts w:ascii="Times New Roman" w:hAnsi="Times New Roman" w:cs="Times New Roman"/>
          <w:sz w:val="24"/>
          <w:szCs w:val="24"/>
        </w:rPr>
        <w:t>as Land Court Document No.</w:t>
      </w:r>
      <w:r w:rsidR="00EB3226"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__________________________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provided,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shall be and remain at all times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6"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7" w:name="_DV_C120"/>
      <w:r w:rsidRPr="00537166">
        <w:rPr>
          <w:rStyle w:val="DeltaViewInsertion"/>
          <w:rFonts w:ascii="Times New Roman" w:hAnsi="Times New Roman" w:cs="Times New Roman"/>
          <w:b/>
          <w:color w:val="auto"/>
          <w:sz w:val="24"/>
          <w:szCs w:val="24"/>
          <w:u w:val="none"/>
        </w:rPr>
        <w:t>[SIGNATURES APPEAR ON FOLLOWING PAGE]</w:t>
      </w:r>
      <w:bookmarkEnd w:id="6"/>
      <w:bookmarkEnd w:id="7"/>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7B01A5E6" w:rsidR="00FF265A" w:rsidRPr="00827D17" w:rsidRDefault="00FF265A" w:rsidP="00351BF0">
      <w:pPr>
        <w:spacing w:after="0" w:line="240" w:lineRule="auto"/>
        <w:ind w:left="3600"/>
        <w:rPr>
          <w:rFonts w:ascii="Times New Roman" w:hAnsi="Times New Roman" w:cs="Times New Roman"/>
          <w:b/>
          <w:bCs/>
          <w:sz w:val="24"/>
          <w:szCs w:val="24"/>
        </w:rPr>
      </w:pPr>
      <w:r w:rsidRPr="00827D17">
        <w:rPr>
          <w:rFonts w:ascii="Times New Roman" w:hAnsi="Times New Roman" w:cs="Times New Roman"/>
          <w:b/>
          <w:bCs/>
          <w:sz w:val="24"/>
          <w:szCs w:val="24"/>
        </w:rPr>
        <w:t>HAWA</w:t>
      </w:r>
      <w:r w:rsidR="00351BF0" w:rsidRPr="00827D17">
        <w:rPr>
          <w:rFonts w:ascii="Times New Roman" w:hAnsi="Times New Roman" w:cs="Times New Roman"/>
          <w:b/>
          <w:bCs/>
          <w:sz w:val="24"/>
          <w:szCs w:val="24"/>
        </w:rPr>
        <w:t>II</w:t>
      </w:r>
      <w:r w:rsidRPr="00827D17">
        <w:rPr>
          <w:rFonts w:ascii="Times New Roman" w:hAnsi="Times New Roman" w:cs="Times New Roman"/>
          <w:b/>
          <w:bCs/>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1DD4EC20" w14:textId="084E949F" w:rsidR="00EA2B78" w:rsidRPr="00537166" w:rsidRDefault="00EA2B78" w:rsidP="00EA2B7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HONOLULU HOMELOANS, INC.</w:t>
      </w:r>
      <w:r w:rsidR="00827D17" w:rsidRPr="00827D17">
        <w:rPr>
          <w:rFonts w:ascii="Times New Roman" w:hAnsi="Times New Roman" w:cs="Times New Roman"/>
          <w:b/>
          <w:sz w:val="24"/>
          <w:szCs w:val="24"/>
          <w:highlight w:val="yellow"/>
        </w:rPr>
        <w:t xml:space="preserve"> </w:t>
      </w:r>
      <w:r w:rsidR="00827D17" w:rsidRPr="005367E5">
        <w:rPr>
          <w:rFonts w:ascii="Times New Roman" w:hAnsi="Times New Roman" w:cs="Times New Roman"/>
          <w:b/>
          <w:sz w:val="24"/>
          <w:szCs w:val="24"/>
          <w:highlight w:val="yellow"/>
        </w:rPr>
        <w:t>a Hawaii Corporation</w:t>
      </w:r>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0F20BD74" w14:textId="77777777" w:rsidR="00537166" w:rsidRPr="00DF1C7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7610BD1D" w14:textId="77777777" w:rsidR="00537166" w:rsidRPr="00280D9D" w:rsidRDefault="00537166" w:rsidP="00537166">
      <w:pPr>
        <w:spacing w:after="0"/>
        <w:jc w:val="right"/>
        <w:rPr>
          <w:rFonts w:ascii="Times New Roman" w:hAnsi="Times New Roman" w:cs="Times New Roman"/>
        </w:rPr>
      </w:pPr>
      <w:r w:rsidRPr="00280D9D">
        <w:rPr>
          <w:rFonts w:ascii="Times New Roman" w:hAnsi="Times New Roman" w:cs="Times New Roman"/>
          <w:sz w:val="16"/>
          <w:szCs w:val="16"/>
        </w:rPr>
        <w:t>(Official Stamp or Seal)</w:t>
      </w:r>
    </w:p>
    <w:p w14:paraId="7B3407A7" w14:textId="77777777" w:rsidR="00537166" w:rsidRPr="00DF1C74" w:rsidRDefault="00537166" w:rsidP="00537166">
      <w:pPr>
        <w:spacing w:after="0"/>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280D9D"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who, being by me duly sworn or </w:t>
      </w:r>
      <w:r w:rsidRPr="00280D9D">
        <w:rPr>
          <w:rFonts w:ascii="Times New Roman" w:hAnsi="Times New Roman" w:cs="Times New Roman"/>
          <w:sz w:val="24"/>
          <w:szCs w:val="24"/>
        </w:rPr>
        <w:t>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p>
    <w:p w14:paraId="277FC8CA"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t>Notary Public Signature</w:t>
      </w:r>
    </w:p>
    <w:p w14:paraId="6C46B6CF"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t>Printed Name:</w:t>
      </w:r>
      <w:r w:rsidRPr="00280D9D">
        <w:rPr>
          <w:rFonts w:ascii="Times New Roman" w:hAnsi="Times New Roman" w:cs="Times New Roman"/>
          <w:sz w:val="24"/>
          <w:szCs w:val="24"/>
        </w:rPr>
        <w:tab/>
      </w:r>
      <w:r w:rsidRPr="00280D9D">
        <w:rPr>
          <w:rFonts w:ascii="Times New Roman" w:hAnsi="Times New Roman" w:cs="Times New Roman"/>
          <w:sz w:val="24"/>
          <w:szCs w:val="24"/>
          <w:u w:val="single"/>
        </w:rPr>
        <w:t xml:space="preserve">                           </w:t>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p>
    <w:p w14:paraId="6FE023B3"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t>Notary Public, State of Hawaii</w:t>
      </w:r>
    </w:p>
    <w:p w14:paraId="04C677A7"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r>
      <w:r w:rsidRPr="00280D9D">
        <w:rPr>
          <w:rFonts w:ascii="Times New Roman" w:hAnsi="Times New Roman" w:cs="Times New Roman"/>
          <w:sz w:val="24"/>
          <w:szCs w:val="24"/>
        </w:rPr>
        <w:tab/>
        <w:t>My Commission Expires:</w:t>
      </w:r>
      <w:r w:rsidRPr="00280D9D">
        <w:rPr>
          <w:rFonts w:ascii="Times New Roman" w:hAnsi="Times New Roman" w:cs="Times New Roman"/>
          <w:sz w:val="24"/>
          <w:szCs w:val="24"/>
        </w:rPr>
        <w:tab/>
      </w:r>
      <w:r w:rsidRPr="00280D9D">
        <w:rPr>
          <w:rFonts w:ascii="Times New Roman" w:hAnsi="Times New Roman" w:cs="Times New Roman"/>
          <w:sz w:val="24"/>
          <w:szCs w:val="24"/>
          <w:u w:val="single"/>
        </w:rPr>
        <w:t xml:space="preserve">             </w:t>
      </w:r>
      <w:r w:rsidRPr="00280D9D">
        <w:rPr>
          <w:rFonts w:ascii="Times New Roman" w:hAnsi="Times New Roman" w:cs="Times New Roman"/>
          <w:sz w:val="24"/>
          <w:szCs w:val="24"/>
          <w:u w:val="single"/>
        </w:rPr>
        <w:tab/>
      </w:r>
      <w:r w:rsidRPr="00280D9D">
        <w:rPr>
          <w:rFonts w:ascii="Times New Roman" w:hAnsi="Times New Roman" w:cs="Times New Roman"/>
          <w:sz w:val="24"/>
          <w:szCs w:val="24"/>
          <w:u w:val="single"/>
        </w:rPr>
        <w:tab/>
      </w:r>
    </w:p>
    <w:p w14:paraId="4CE8EB41" w14:textId="77777777" w:rsidR="00537166" w:rsidRPr="00280D9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E95EF30" w14:textId="77777777" w:rsidR="00537166" w:rsidRPr="00280D9D" w:rsidRDefault="00537166" w:rsidP="00537166">
      <w:pPr>
        <w:spacing w:after="0"/>
        <w:jc w:val="right"/>
        <w:rPr>
          <w:rFonts w:ascii="Times New Roman" w:hAnsi="Times New Roman" w:cs="Times New Roman"/>
          <w:sz w:val="16"/>
          <w:szCs w:val="16"/>
        </w:rPr>
      </w:pPr>
      <w:r w:rsidRPr="00280D9D">
        <w:rPr>
          <w:rFonts w:ascii="Times New Roman" w:hAnsi="Times New Roman" w:cs="Times New Roman"/>
          <w:sz w:val="16"/>
          <w:szCs w:val="16"/>
        </w:rPr>
        <w:t>(Official Stamp or Seal)</w:t>
      </w:r>
    </w:p>
    <w:p w14:paraId="7905BE5B" w14:textId="77777777" w:rsidR="00537166" w:rsidRPr="00280D9D" w:rsidRDefault="00537166" w:rsidP="00537166">
      <w:pPr>
        <w:spacing w:after="0"/>
        <w:rPr>
          <w:rFonts w:ascii="Times New Roman" w:hAnsi="Times New Roman" w:cs="Times New Roman"/>
          <w:sz w:val="24"/>
          <w:szCs w:val="24"/>
        </w:rPr>
      </w:pPr>
    </w:p>
    <w:p w14:paraId="6C64928E" w14:textId="77777777" w:rsidR="00537166" w:rsidRPr="00280D9D" w:rsidRDefault="00537166" w:rsidP="00537166">
      <w:pPr>
        <w:spacing w:after="0"/>
        <w:rPr>
          <w:rFonts w:ascii="Times New Roman" w:hAnsi="Times New Roman" w:cs="Times New Roman"/>
          <w:sz w:val="24"/>
          <w:szCs w:val="24"/>
        </w:rPr>
      </w:pPr>
    </w:p>
    <w:p w14:paraId="6513857E" w14:textId="03A6FB96" w:rsidR="00FF265A" w:rsidRPr="00280D9D" w:rsidRDefault="00FF265A" w:rsidP="00FF265A">
      <w:pPr>
        <w:rPr>
          <w:rFonts w:ascii="Times New Roman" w:hAnsi="Times New Roman" w:cs="Times New Roman"/>
          <w:sz w:val="24"/>
          <w:szCs w:val="24"/>
        </w:rPr>
      </w:pPr>
      <w:r w:rsidRPr="00280D9D">
        <w:rPr>
          <w:rFonts w:ascii="Times New Roman" w:hAnsi="Times New Roman" w:cs="Times New Roman"/>
          <w:sz w:val="24"/>
          <w:szCs w:val="24"/>
        </w:rPr>
        <w:br w:type="page"/>
      </w:r>
    </w:p>
    <w:p w14:paraId="5BF7E0BB" w14:textId="1B43BD8C" w:rsidR="00EE2C35" w:rsidRPr="00DA64E0" w:rsidRDefault="00EE2C35" w:rsidP="00DA64E0">
      <w:pPr>
        <w:jc w:val="center"/>
        <w:rPr>
          <w:rFonts w:ascii="Times New Roman" w:hAnsi="Times New Roman" w:cs="Times New Roman"/>
          <w:b/>
          <w:sz w:val="24"/>
          <w:szCs w:val="24"/>
        </w:rPr>
      </w:pPr>
      <w:bookmarkStart w:id="8" w:name="_Hlk40874162"/>
      <w:r w:rsidRPr="00A0591C">
        <w:rPr>
          <w:rFonts w:ascii="Times New Roman" w:hAnsi="Times New Roman" w:cs="Times New Roman"/>
          <w:color w:val="000000"/>
          <w:sz w:val="24"/>
          <w:szCs w:val="24"/>
        </w:rPr>
        <w:lastRenderedPageBreak/>
        <w:t>EXHIBIT “A”</w:t>
      </w:r>
    </w:p>
    <w:p w14:paraId="6346FC21" w14:textId="5774FA77"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That certain unit and common interest comprising a portion of the PACIFICA HONOLULU Condominium Property Regime (hereinafter called the “Project”), which Project consists of those parcels of land and improvements thereon situate at Honolulu, City and County of Honolulu, State of Hawaii, being more particularly described below, and in the Declaration of Condominium Property Regime dated as of September 26, 2008, filed in the Office of the Assistant Registrar of the Land Court of the State of Hawaii (hereinafter called the “Land Court”) as Land Court Document No. 3793547, and also recorded in the Bureau of Conveyances of the State of Hawaii (hereinafter called the “Bureau”) as Document No. 2008-151496, as the same may be amended from time to time (hereinafter called the “Declaration”), as established by the Declaration and described as follows:</w:t>
      </w:r>
    </w:p>
    <w:p w14:paraId="778C83A5" w14:textId="75DDC254" w:rsidR="00EE2C35" w:rsidRPr="00A0591C" w:rsidRDefault="00EE2C35" w:rsidP="00EE2C35">
      <w:pPr>
        <w:ind w:left="720"/>
        <w:rPr>
          <w:rFonts w:ascii="Times New Roman" w:eastAsia="Calibri" w:hAnsi="Times New Roman" w:cs="Times New Roman"/>
          <w:sz w:val="24"/>
          <w:szCs w:val="24"/>
        </w:rPr>
      </w:pPr>
      <w:r w:rsidRPr="00A0591C">
        <w:rPr>
          <w:rFonts w:ascii="Times New Roman" w:eastAsia="Calibri" w:hAnsi="Times New Roman" w:cs="Times New Roman"/>
          <w:sz w:val="24"/>
          <w:szCs w:val="24"/>
          <w:u w:val="single"/>
        </w:rPr>
        <w:t>FIRST</w:t>
      </w:r>
      <w:r w:rsidRPr="00A0591C">
        <w:rPr>
          <w:rFonts w:ascii="Times New Roman" w:eastAsia="Calibri" w:hAnsi="Times New Roman" w:cs="Times New Roman"/>
          <w:sz w:val="24"/>
          <w:szCs w:val="24"/>
        </w:rPr>
        <w:t xml:space="preserve">: Unit No. </w:t>
      </w:r>
      <w:r w:rsidRPr="00A0591C">
        <w:rPr>
          <w:rFonts w:ascii="Times New Roman" w:eastAsia="Calibri" w:hAnsi="Times New Roman" w:cs="Times New Roman"/>
          <w:sz w:val="24"/>
          <w:szCs w:val="24"/>
          <w:highlight w:val="yellow"/>
        </w:rPr>
        <w:t>####</w:t>
      </w:r>
      <w:r w:rsidRPr="00A0591C">
        <w:rPr>
          <w:rFonts w:ascii="Times New Roman" w:eastAsia="Calibri" w:hAnsi="Times New Roman" w:cs="Times New Roman"/>
          <w:sz w:val="24"/>
          <w:szCs w:val="24"/>
        </w:rPr>
        <w:t xml:space="preserve"> (hereinafter called the “Unit”) of the Project as more fully described in and established by the Declaration, and as shown on Condominium Map No. 1970 filed in the Land Court as aforesaid, and Condominium Map No. 4715 filed in the Bureau as aforesaid (hereinafter collectively called the “Condominium Map”), together with the limited common elements and rights and easements appurtenant to the Unit as established by and described in the Declaration; subject, however, to the right and easements excepted and reserved in the Declaration.</w:t>
      </w:r>
    </w:p>
    <w:p w14:paraId="66F71B00" w14:textId="20945717" w:rsidR="00EE2C35" w:rsidRPr="00A0591C" w:rsidRDefault="00EE2C35" w:rsidP="00EE2C35">
      <w:pPr>
        <w:ind w:left="720" w:firstLine="720"/>
        <w:rPr>
          <w:rFonts w:ascii="Times New Roman" w:eastAsia="Calibri" w:hAnsi="Times New Roman" w:cs="Times New Roman"/>
          <w:sz w:val="24"/>
          <w:szCs w:val="24"/>
        </w:rPr>
      </w:pPr>
      <w:r w:rsidRPr="00A0591C">
        <w:rPr>
          <w:rFonts w:ascii="Times New Roman" w:eastAsia="Calibri" w:hAnsi="Times New Roman" w:cs="Times New Roman"/>
          <w:sz w:val="24"/>
          <w:szCs w:val="24"/>
        </w:rPr>
        <w:t>TOGETHER WITH appurtenant easements as follows:</w:t>
      </w:r>
    </w:p>
    <w:p w14:paraId="30D3AE03" w14:textId="55B8A04C" w:rsidR="00EE2C35" w:rsidRDefault="00EE2C35" w:rsidP="00EE2C35">
      <w:pPr>
        <w:numPr>
          <w:ilvl w:val="0"/>
          <w:numId w:val="3"/>
        </w:numPr>
        <w:spacing w:after="0"/>
        <w:jc w:val="both"/>
        <w:rPr>
          <w:rFonts w:ascii="Times New Roman" w:eastAsia="Calibri" w:hAnsi="Times New Roman" w:cs="Times New Roman"/>
          <w:sz w:val="24"/>
          <w:szCs w:val="24"/>
        </w:rPr>
      </w:pPr>
      <w:r w:rsidRPr="00A0591C">
        <w:rPr>
          <w:rFonts w:ascii="Times New Roman" w:eastAsia="Calibri" w:hAnsi="Times New Roman" w:cs="Times New Roman"/>
          <w:sz w:val="24"/>
          <w:szCs w:val="24"/>
        </w:rPr>
        <w:t>An exclusive easement to use</w:t>
      </w:r>
      <w:r w:rsidR="00DA64E0">
        <w:rPr>
          <w:rFonts w:ascii="Times New Roman" w:eastAsia="Calibri" w:hAnsi="Times New Roman" w:cs="Times New Roman"/>
          <w:sz w:val="24"/>
          <w:szCs w:val="24"/>
        </w:rPr>
        <w:t xml:space="preserve"> parking stall(s), if any.</w:t>
      </w:r>
      <w:r w:rsidRPr="00A0591C">
        <w:rPr>
          <w:rFonts w:ascii="Times New Roman" w:eastAsia="Calibri" w:hAnsi="Times New Roman" w:cs="Times New Roman"/>
          <w:sz w:val="24"/>
          <w:szCs w:val="24"/>
        </w:rPr>
        <w:t xml:space="preserve"> </w:t>
      </w:r>
    </w:p>
    <w:p w14:paraId="26EA628C" w14:textId="77777777" w:rsidR="00DA64E0" w:rsidRPr="00A0591C" w:rsidRDefault="00DA64E0" w:rsidP="00DA64E0">
      <w:pPr>
        <w:spacing w:after="0"/>
        <w:ind w:left="1800"/>
        <w:jc w:val="both"/>
        <w:rPr>
          <w:rFonts w:ascii="Times New Roman" w:eastAsia="Calibri" w:hAnsi="Times New Roman" w:cs="Times New Roman"/>
          <w:sz w:val="24"/>
          <w:szCs w:val="24"/>
        </w:rPr>
      </w:pPr>
    </w:p>
    <w:p w14:paraId="1DC9B3B0" w14:textId="0D86C7E7" w:rsidR="00EE2C35" w:rsidRPr="00DA64E0" w:rsidRDefault="00EE2C35" w:rsidP="00DA64E0">
      <w:pPr>
        <w:numPr>
          <w:ilvl w:val="0"/>
          <w:numId w:val="3"/>
        </w:numPr>
        <w:spacing w:after="0"/>
        <w:jc w:val="both"/>
        <w:rPr>
          <w:rFonts w:ascii="Times New Roman" w:eastAsia="Calibri" w:hAnsi="Times New Roman" w:cs="Times New Roman"/>
          <w:sz w:val="24"/>
          <w:szCs w:val="24"/>
        </w:rPr>
      </w:pPr>
      <w:r w:rsidRPr="00A0591C">
        <w:rPr>
          <w:rFonts w:ascii="Times New Roman" w:eastAsia="Calibri" w:hAnsi="Times New Roman" w:cs="Times New Roman"/>
          <w:sz w:val="24"/>
          <w:szCs w:val="24"/>
        </w:rPr>
        <w:t>Non-exclusive easement</w:t>
      </w:r>
      <w:r w:rsidR="00DA64E0">
        <w:rPr>
          <w:rFonts w:ascii="Times New Roman" w:eastAsia="Calibri" w:hAnsi="Times New Roman" w:cs="Times New Roman"/>
          <w:sz w:val="24"/>
          <w:szCs w:val="24"/>
        </w:rPr>
        <w:t>s</w:t>
      </w:r>
      <w:r w:rsidRPr="00A0591C">
        <w:rPr>
          <w:rFonts w:ascii="Times New Roman" w:eastAsia="Calibri" w:hAnsi="Times New Roman" w:cs="Times New Roman"/>
          <w:sz w:val="24"/>
          <w:szCs w:val="24"/>
        </w:rPr>
        <w:t xml:space="preserve"> in the common elements designed for such purposes for ingress to, egress from, utility services for</w:t>
      </w:r>
      <w:r w:rsidR="00DA64E0">
        <w:rPr>
          <w:rFonts w:ascii="Times New Roman" w:eastAsia="Calibri" w:hAnsi="Times New Roman" w:cs="Times New Roman"/>
          <w:sz w:val="24"/>
          <w:szCs w:val="24"/>
        </w:rPr>
        <w:t>,</w:t>
      </w:r>
      <w:r w:rsidRPr="00A0591C">
        <w:rPr>
          <w:rFonts w:ascii="Times New Roman" w:eastAsia="Calibri" w:hAnsi="Times New Roman" w:cs="Times New Roman"/>
          <w:sz w:val="24"/>
          <w:szCs w:val="24"/>
        </w:rPr>
        <w:t xml:space="preserve"> and support</w:t>
      </w:r>
      <w:r w:rsidR="00DA64E0">
        <w:rPr>
          <w:rFonts w:ascii="Times New Roman" w:eastAsia="Calibri" w:hAnsi="Times New Roman" w:cs="Times New Roman"/>
          <w:sz w:val="24"/>
          <w:szCs w:val="24"/>
        </w:rPr>
        <w:t>, maintenance, and repair</w:t>
      </w:r>
      <w:r w:rsidRPr="00A0591C">
        <w:rPr>
          <w:rFonts w:ascii="Times New Roman" w:eastAsia="Calibri" w:hAnsi="Times New Roman" w:cs="Times New Roman"/>
          <w:sz w:val="24"/>
          <w:szCs w:val="24"/>
        </w:rPr>
        <w:t xml:space="preserve"> of said Unit; in the other common elements for use according to their respective purposes</w:t>
      </w:r>
      <w:r w:rsidR="00DA64E0">
        <w:rPr>
          <w:rFonts w:ascii="Times New Roman" w:eastAsia="Calibri" w:hAnsi="Times New Roman" w:cs="Times New Roman"/>
          <w:sz w:val="24"/>
          <w:szCs w:val="24"/>
        </w:rPr>
        <w:t xml:space="preserve">, subject always to the exclusive use of the </w:t>
      </w:r>
      <w:r w:rsidRPr="00DA64E0">
        <w:rPr>
          <w:rFonts w:ascii="Times New Roman" w:eastAsia="Calibri" w:hAnsi="Times New Roman" w:cs="Times New Roman"/>
          <w:sz w:val="24"/>
          <w:szCs w:val="24"/>
        </w:rPr>
        <w:t xml:space="preserve">limited common elements </w:t>
      </w:r>
      <w:r w:rsidR="00DA64E0">
        <w:rPr>
          <w:rFonts w:ascii="Times New Roman" w:eastAsia="Calibri" w:hAnsi="Times New Roman" w:cs="Times New Roman"/>
          <w:sz w:val="24"/>
          <w:szCs w:val="24"/>
        </w:rPr>
        <w:t>as provided in</w:t>
      </w:r>
      <w:r w:rsidRPr="00DA64E0">
        <w:rPr>
          <w:rFonts w:ascii="Times New Roman" w:eastAsia="Calibri" w:hAnsi="Times New Roman" w:cs="Times New Roman"/>
          <w:sz w:val="24"/>
          <w:szCs w:val="24"/>
        </w:rPr>
        <w:t xml:space="preserve"> the Declaration.</w:t>
      </w:r>
    </w:p>
    <w:p w14:paraId="1F1C07C7" w14:textId="77777777" w:rsidR="00EE2C35" w:rsidRPr="00EE2C35" w:rsidRDefault="00EE2C35" w:rsidP="00EE2C35">
      <w:pPr>
        <w:spacing w:after="0"/>
        <w:ind w:left="1800"/>
        <w:jc w:val="both"/>
        <w:rPr>
          <w:rFonts w:ascii="Times New Roman" w:eastAsia="Calibri" w:hAnsi="Times New Roman" w:cs="Times New Roman"/>
          <w:sz w:val="24"/>
          <w:szCs w:val="24"/>
        </w:rPr>
      </w:pPr>
    </w:p>
    <w:p w14:paraId="3441B799" w14:textId="32F4E5D2" w:rsidR="008A0343" w:rsidRDefault="00EE2C35" w:rsidP="00EE2C35">
      <w:pPr>
        <w:ind w:left="720"/>
        <w:rPr>
          <w:rFonts w:ascii="Times New Roman" w:eastAsia="Calibri" w:hAnsi="Times New Roman" w:cs="Times New Roman"/>
          <w:sz w:val="24"/>
          <w:szCs w:val="24"/>
        </w:rPr>
      </w:pPr>
      <w:r w:rsidRPr="00A0591C">
        <w:rPr>
          <w:rFonts w:ascii="Times New Roman" w:eastAsia="Calibri" w:hAnsi="Times New Roman" w:cs="Times New Roman"/>
          <w:sz w:val="24"/>
          <w:szCs w:val="24"/>
          <w:u w:val="single"/>
        </w:rPr>
        <w:t>SECOND</w:t>
      </w:r>
      <w:r w:rsidRPr="00A0591C">
        <w:rPr>
          <w:rFonts w:ascii="Times New Roman" w:eastAsia="Calibri" w:hAnsi="Times New Roman" w:cs="Times New Roman"/>
          <w:sz w:val="24"/>
          <w:szCs w:val="24"/>
        </w:rPr>
        <w:t xml:space="preserve">: An undivided </w:t>
      </w:r>
      <w:r w:rsidRPr="00A0591C">
        <w:rPr>
          <w:rFonts w:ascii="Times New Roman" w:hAnsi="Times New Roman" w:cs="Times New Roman"/>
          <w:sz w:val="24"/>
          <w:szCs w:val="24"/>
          <w:highlight w:val="yellow"/>
        </w:rPr>
        <w:t>0.182%</w:t>
      </w:r>
      <w:r w:rsidRPr="00A0591C">
        <w:rPr>
          <w:rFonts w:ascii="Times New Roman" w:eastAsia="Calibri" w:hAnsi="Times New Roman" w:cs="Times New Roman"/>
          <w:sz w:val="24"/>
          <w:szCs w:val="24"/>
        </w:rPr>
        <w:t xml:space="preserve"> </w:t>
      </w:r>
      <w:r w:rsidR="008A0343">
        <w:rPr>
          <w:rFonts w:ascii="Times New Roman" w:eastAsia="Calibri" w:hAnsi="Times New Roman" w:cs="Times New Roman"/>
          <w:sz w:val="24"/>
          <w:szCs w:val="24"/>
        </w:rPr>
        <w:t>in all common elements of the Project as established for said Unit by the Declaration, or such other percentage interest as may hereafter be established for said Unit</w:t>
      </w:r>
      <w:bookmarkStart w:id="9" w:name="_GoBack"/>
      <w:bookmarkEnd w:id="9"/>
      <w:r w:rsidR="008A0343">
        <w:rPr>
          <w:rFonts w:ascii="Times New Roman" w:eastAsia="Calibri" w:hAnsi="Times New Roman" w:cs="Times New Roman"/>
          <w:sz w:val="24"/>
          <w:szCs w:val="24"/>
        </w:rPr>
        <w:t xml:space="preserve"> by any amendment of the Declaration, as tenant in</w:t>
      </w:r>
      <w:r w:rsidRPr="00A0591C">
        <w:rPr>
          <w:rFonts w:ascii="Times New Roman" w:eastAsia="Calibri" w:hAnsi="Times New Roman" w:cs="Times New Roman"/>
          <w:sz w:val="24"/>
          <w:szCs w:val="24"/>
        </w:rPr>
        <w:t xml:space="preserve"> common with the </w:t>
      </w:r>
      <w:r w:rsidR="008A0343">
        <w:rPr>
          <w:rFonts w:ascii="Times New Roman" w:eastAsia="Calibri" w:hAnsi="Times New Roman" w:cs="Times New Roman"/>
          <w:sz w:val="24"/>
          <w:szCs w:val="24"/>
        </w:rPr>
        <w:t>other owners thereof.</w:t>
      </w:r>
    </w:p>
    <w:p w14:paraId="5FB9A915" w14:textId="70987C25" w:rsidR="00DA64E0" w:rsidRDefault="00EE2C35" w:rsidP="00DA64E0">
      <w:pPr>
        <w:ind w:left="720"/>
        <w:rPr>
          <w:rFonts w:ascii="Times New Roman" w:eastAsia="Calibri" w:hAnsi="Times New Roman" w:cs="Times New Roman"/>
          <w:sz w:val="24"/>
          <w:szCs w:val="24"/>
        </w:rPr>
      </w:pPr>
      <w:r w:rsidRPr="00A0591C">
        <w:rPr>
          <w:rFonts w:ascii="Times New Roman" w:eastAsia="Calibri" w:hAnsi="Times New Roman" w:cs="Times New Roman"/>
          <w:sz w:val="24"/>
          <w:szCs w:val="24"/>
        </w:rPr>
        <w:t>SUBJECT, as to said undivided interest in the common elements of the Project, to the restriction that it may not be transferred or assigned separately and apart from the Unit.</w:t>
      </w:r>
    </w:p>
    <w:p w14:paraId="52D67596" w14:textId="24DF7867" w:rsidR="00DA64E0"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The land upon which said Project is located is described as follows:</w:t>
      </w:r>
    </w:p>
    <w:p w14:paraId="3835943F" w14:textId="77777777" w:rsidR="008770FB" w:rsidRDefault="00EE2C35" w:rsidP="008770FB">
      <w:pPr>
        <w:spacing w:after="0" w:line="240" w:lineRule="auto"/>
        <w:rPr>
          <w:rFonts w:ascii="Times New Roman" w:eastAsia="Calibri" w:hAnsi="Times New Roman" w:cs="Times New Roman"/>
          <w:b/>
          <w:bCs/>
          <w:sz w:val="24"/>
          <w:szCs w:val="24"/>
        </w:rPr>
      </w:pPr>
      <w:r w:rsidRPr="008770FB">
        <w:rPr>
          <w:rFonts w:ascii="Times New Roman" w:eastAsia="Calibri" w:hAnsi="Times New Roman" w:cs="Times New Roman"/>
          <w:b/>
          <w:bCs/>
          <w:sz w:val="24"/>
          <w:szCs w:val="24"/>
        </w:rPr>
        <w:t>ITEM I:</w:t>
      </w:r>
    </w:p>
    <w:p w14:paraId="0D8F9729" w14:textId="2C521553" w:rsidR="00EE2C35" w:rsidRDefault="00EE2C35" w:rsidP="008770FB">
      <w:pPr>
        <w:spacing w:after="0" w:line="240" w:lineRule="auto"/>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situate at Kewalo, Honolulu, City and County of Honolulu, State of Hawaii, described as follows:</w:t>
      </w:r>
    </w:p>
    <w:p w14:paraId="6408EBD0" w14:textId="77777777" w:rsidR="008770FB" w:rsidRPr="00A0591C" w:rsidRDefault="008770FB" w:rsidP="008770FB">
      <w:pPr>
        <w:spacing w:after="0" w:line="240" w:lineRule="auto"/>
        <w:rPr>
          <w:rFonts w:ascii="Times New Roman" w:eastAsia="Calibri" w:hAnsi="Times New Roman" w:cs="Times New Roman"/>
          <w:sz w:val="24"/>
          <w:szCs w:val="24"/>
        </w:rPr>
      </w:pPr>
    </w:p>
    <w:p w14:paraId="643F803E" w14:textId="2C1ABCB2" w:rsidR="00DA64E0"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lastRenderedPageBreak/>
        <w:t>Lot 435, area 41,681 square feet, more or less, as shown on Map 20, filed in the Office of the Assistant Registrar of the Land Court of the State of Hawaii with Land Court Application No. 670 of Victoria Ward;</w:t>
      </w:r>
    </w:p>
    <w:p w14:paraId="30BF9673" w14:textId="73824EB0" w:rsidR="00EE2C35" w:rsidRPr="008770FB" w:rsidRDefault="00EE2C35" w:rsidP="008770FB">
      <w:pPr>
        <w:spacing w:after="0" w:line="240" w:lineRule="auto"/>
        <w:rPr>
          <w:rFonts w:ascii="Times New Roman" w:eastAsia="Calibri" w:hAnsi="Times New Roman" w:cs="Times New Roman"/>
          <w:b/>
          <w:bCs/>
          <w:sz w:val="24"/>
          <w:szCs w:val="24"/>
        </w:rPr>
      </w:pPr>
      <w:r w:rsidRPr="008770FB">
        <w:rPr>
          <w:rFonts w:ascii="Times New Roman" w:eastAsia="Calibri" w:hAnsi="Times New Roman" w:cs="Times New Roman"/>
          <w:b/>
          <w:bCs/>
          <w:sz w:val="24"/>
          <w:szCs w:val="24"/>
        </w:rPr>
        <w:t>ITEM II:</w:t>
      </w:r>
    </w:p>
    <w:p w14:paraId="09DD19CE" w14:textId="593BCA11" w:rsidR="00EE2C35" w:rsidRDefault="00EE2C35" w:rsidP="008770FB">
      <w:pPr>
        <w:spacing w:after="0" w:line="240" w:lineRule="auto"/>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situate at Kewalo, Honolulu, City and County of Honolulu, State of Hawaii, described as follows:</w:t>
      </w:r>
    </w:p>
    <w:p w14:paraId="65C3E682" w14:textId="77777777" w:rsidR="008770FB" w:rsidRPr="00A0591C" w:rsidRDefault="008770FB" w:rsidP="008770FB">
      <w:pPr>
        <w:spacing w:after="0" w:line="240" w:lineRule="auto"/>
        <w:rPr>
          <w:rFonts w:ascii="Times New Roman" w:eastAsia="Calibri" w:hAnsi="Times New Roman" w:cs="Times New Roman"/>
          <w:sz w:val="24"/>
          <w:szCs w:val="24"/>
        </w:rPr>
      </w:pPr>
    </w:p>
    <w:p w14:paraId="12673C95" w14:textId="18C5B1C3"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Lot 443, area 10,405 square feet, more or less, as shown on Map 25, filed in the Office of the Assistant Registrar of the Land Court of the State of Hawaii with Land Court Application No. 670 of Victoria Ward;</w:t>
      </w:r>
    </w:p>
    <w:p w14:paraId="1A4732B5" w14:textId="09DCFBE9" w:rsidR="00EE2C35" w:rsidRPr="008770FB" w:rsidRDefault="00EE2C35" w:rsidP="00EE2C35">
      <w:pPr>
        <w:rPr>
          <w:rFonts w:ascii="Times New Roman" w:eastAsia="Calibri" w:hAnsi="Times New Roman" w:cs="Times New Roman"/>
          <w:b/>
          <w:bCs/>
          <w:sz w:val="24"/>
          <w:szCs w:val="24"/>
        </w:rPr>
      </w:pPr>
      <w:r w:rsidRPr="008770FB">
        <w:rPr>
          <w:rFonts w:ascii="Times New Roman" w:eastAsia="Calibri" w:hAnsi="Times New Roman" w:cs="Times New Roman"/>
          <w:b/>
          <w:bCs/>
          <w:sz w:val="24"/>
          <w:szCs w:val="24"/>
        </w:rPr>
        <w:t>ITEM III:</w:t>
      </w:r>
    </w:p>
    <w:p w14:paraId="6413D68F" w14:textId="7DB8D13D" w:rsidR="00EE2C35" w:rsidRPr="008770FB" w:rsidRDefault="00EE2C35" w:rsidP="00EE2C35">
      <w:pPr>
        <w:rPr>
          <w:rFonts w:ascii="Times New Roman" w:eastAsia="Calibri" w:hAnsi="Times New Roman" w:cs="Times New Roman"/>
          <w:sz w:val="24"/>
          <w:szCs w:val="24"/>
          <w:u w:val="single"/>
        </w:rPr>
      </w:pPr>
      <w:r w:rsidRPr="008770FB">
        <w:rPr>
          <w:rFonts w:ascii="Times New Roman" w:eastAsia="Calibri" w:hAnsi="Times New Roman" w:cs="Times New Roman"/>
          <w:sz w:val="24"/>
          <w:szCs w:val="24"/>
          <w:u w:val="single"/>
        </w:rPr>
        <w:t>FIRST:</w:t>
      </w:r>
    </w:p>
    <w:p w14:paraId="705800F0" w14:textId="364008D2"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those certain parcels of land situate on Waimanu Street at Honolulu, City and County of Honolulu, State of Hawaii, described as follows:</w:t>
      </w:r>
    </w:p>
    <w:p w14:paraId="7B28FA75" w14:textId="77777777"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Lot B, area 2,917 square feet, more or less,</w:t>
      </w:r>
    </w:p>
    <w:p w14:paraId="788693FA" w14:textId="7341490C"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Lot C, area 1,260 square feet, more or less, as shown on Map 2, filed in the Office of the Assistant Registrar of the Land Court of the State of Hawaii with Land Court Application No. 1400 of Kodak Hawaii, Limited;</w:t>
      </w:r>
    </w:p>
    <w:p w14:paraId="24DB4B4E" w14:textId="519F3D46" w:rsidR="00EE2C35" w:rsidRPr="008770FB" w:rsidRDefault="00EE2C35" w:rsidP="00EE2C35">
      <w:pPr>
        <w:rPr>
          <w:rFonts w:ascii="Times New Roman" w:eastAsia="Calibri" w:hAnsi="Times New Roman" w:cs="Times New Roman"/>
          <w:sz w:val="24"/>
          <w:szCs w:val="24"/>
          <w:u w:val="single"/>
        </w:rPr>
      </w:pPr>
      <w:r w:rsidRPr="008770FB">
        <w:rPr>
          <w:rFonts w:ascii="Times New Roman" w:eastAsia="Calibri" w:hAnsi="Times New Roman" w:cs="Times New Roman"/>
          <w:sz w:val="24"/>
          <w:szCs w:val="24"/>
          <w:u w:val="single"/>
        </w:rPr>
        <w:t>SECOND:</w:t>
      </w:r>
    </w:p>
    <w:p w14:paraId="614EC8CE" w14:textId="64FE903A"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(being portion(s) of the land(s) described in and covered by Royal Patent Number 1807, Land Commission Award Number 3169, Apana 1 to Koalele) situate, lying and being at Kewalo, Honolulu, City and County of Honolulu, State of Hawaii, being LOT 1-A, being a portion of Lot 1, and thus bounded and described as per survey dated December 27, 2001, to-wit:</w:t>
      </w:r>
    </w:p>
    <w:p w14:paraId="424B6275" w14:textId="2A9C4EF1"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Beginning at the south corner of this parcel of land, being also the southwest corner of Lot 2 and on the northeast side of Waimanu Street, the coordinates of said point of beginning referred to Government Survey Triangulation Station "PUNCHBOWL" being 5,835.78 feet south and 709.62 feet west and running by azimuths measured clockwise from true South:</w:t>
      </w:r>
    </w:p>
    <w:p w14:paraId="610CEFFA" w14:textId="447B1BCC" w:rsidR="00EE2C35" w:rsidRPr="00A0591C" w:rsidRDefault="00EE2C35" w:rsidP="008770FB">
      <w:pPr>
        <w:ind w:left="720" w:hanging="720"/>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1. </w:t>
      </w:r>
      <w:r w:rsidRPr="00A0591C">
        <w:rPr>
          <w:rFonts w:ascii="Times New Roman" w:eastAsia="Calibri" w:hAnsi="Times New Roman" w:cs="Times New Roman"/>
          <w:sz w:val="24"/>
          <w:szCs w:val="24"/>
        </w:rPr>
        <w:tab/>
        <w:t xml:space="preserve">141° </w:t>
      </w:r>
      <w:r w:rsidRPr="00A0591C">
        <w:rPr>
          <w:rFonts w:ascii="Times New Roman" w:eastAsia="Calibri" w:hAnsi="Times New Roman" w:cs="Times New Roman"/>
          <w:sz w:val="24"/>
          <w:szCs w:val="24"/>
        </w:rPr>
        <w:tab/>
        <w:t xml:space="preserve">56’ </w:t>
      </w:r>
      <w:r w:rsidRPr="00A0591C">
        <w:rPr>
          <w:rFonts w:ascii="Times New Roman" w:eastAsia="Calibri" w:hAnsi="Times New Roman" w:cs="Times New Roman"/>
          <w:sz w:val="24"/>
          <w:szCs w:val="24"/>
        </w:rPr>
        <w:tab/>
        <w:t xml:space="preserve">170.56 feet along the new northeast side of Waimanu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Street;</w:t>
      </w:r>
    </w:p>
    <w:p w14:paraId="485F42FB" w14:textId="77777777" w:rsidR="00EE2C35" w:rsidRPr="00A0591C" w:rsidRDefault="00EE2C35" w:rsidP="00EE2C35">
      <w:pPr>
        <w:rPr>
          <w:rFonts w:ascii="Times New Roman" w:eastAsia="Calibri" w:hAnsi="Times New Roman" w:cs="Times New Roman"/>
          <w:sz w:val="24"/>
          <w:szCs w:val="24"/>
        </w:rPr>
      </w:pPr>
    </w:p>
    <w:p w14:paraId="09996603" w14:textId="7227D4CE" w:rsidR="00EE2C35"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2. </w:t>
      </w:r>
      <w:r w:rsidRPr="00A0591C">
        <w:rPr>
          <w:rFonts w:ascii="Times New Roman" w:eastAsia="Calibri" w:hAnsi="Times New Roman" w:cs="Times New Roman"/>
          <w:sz w:val="24"/>
          <w:szCs w:val="24"/>
        </w:rPr>
        <w:tab/>
        <w:t xml:space="preserve">209° </w:t>
      </w:r>
      <w:r w:rsidRPr="00A0591C">
        <w:rPr>
          <w:rFonts w:ascii="Times New Roman" w:eastAsia="Calibri" w:hAnsi="Times New Roman" w:cs="Times New Roman"/>
          <w:sz w:val="24"/>
          <w:szCs w:val="24"/>
        </w:rPr>
        <w:tab/>
        <w:t xml:space="preserve">45’ </w:t>
      </w:r>
      <w:r w:rsidRPr="00A0591C">
        <w:rPr>
          <w:rFonts w:ascii="Times New Roman" w:eastAsia="Calibri" w:hAnsi="Times New Roman" w:cs="Times New Roman"/>
          <w:sz w:val="24"/>
          <w:szCs w:val="24"/>
        </w:rPr>
        <w:tab/>
        <w:t>116.00 feet along Lot 435 (Map 20) of Land Court</w:t>
      </w:r>
      <w:r w:rsidR="008770FB">
        <w:rPr>
          <w:rFonts w:ascii="Times New Roman" w:eastAsia="Calibri" w:hAnsi="Times New Roman" w:cs="Times New Roman"/>
          <w:sz w:val="24"/>
          <w:szCs w:val="24"/>
        </w:rPr>
        <w:t xml:space="preserve">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Application 670;</w:t>
      </w:r>
    </w:p>
    <w:p w14:paraId="5CEB37DC" w14:textId="521BAEE5" w:rsidR="00EE2C35" w:rsidRDefault="00EE2C35" w:rsidP="00EE2C35">
      <w:pPr>
        <w:rPr>
          <w:rFonts w:ascii="Times New Roman" w:eastAsia="Calibri" w:hAnsi="Times New Roman" w:cs="Times New Roman"/>
          <w:sz w:val="24"/>
          <w:szCs w:val="24"/>
        </w:rPr>
      </w:pPr>
    </w:p>
    <w:p w14:paraId="0B115F9C" w14:textId="77777777" w:rsidR="00F0584F" w:rsidRPr="00A0591C" w:rsidRDefault="00F0584F" w:rsidP="00EE2C35">
      <w:pPr>
        <w:rPr>
          <w:rFonts w:ascii="Times New Roman" w:eastAsia="Calibri" w:hAnsi="Times New Roman" w:cs="Times New Roman"/>
          <w:sz w:val="24"/>
          <w:szCs w:val="24"/>
        </w:rPr>
      </w:pPr>
    </w:p>
    <w:p w14:paraId="46CAEAA8" w14:textId="72E2959F" w:rsidR="00EE2C35" w:rsidRPr="00A0591C" w:rsidRDefault="00EE2C35" w:rsidP="00F0584F">
      <w:pPr>
        <w:ind w:left="1440" w:hanging="720"/>
        <w:rPr>
          <w:rFonts w:ascii="Times New Roman" w:eastAsia="Calibri" w:hAnsi="Times New Roman" w:cs="Times New Roman"/>
          <w:sz w:val="24"/>
          <w:szCs w:val="24"/>
        </w:rPr>
      </w:pPr>
      <w:r w:rsidRPr="00A0591C">
        <w:rPr>
          <w:rFonts w:ascii="Times New Roman" w:eastAsia="Calibri" w:hAnsi="Times New Roman" w:cs="Times New Roman"/>
          <w:sz w:val="24"/>
          <w:szCs w:val="24"/>
        </w:rPr>
        <w:lastRenderedPageBreak/>
        <w:t xml:space="preserve">3. </w:t>
      </w:r>
      <w:r w:rsidRPr="00A0591C">
        <w:rPr>
          <w:rFonts w:ascii="Times New Roman" w:eastAsia="Calibri" w:hAnsi="Times New Roman" w:cs="Times New Roman"/>
          <w:sz w:val="24"/>
          <w:szCs w:val="24"/>
        </w:rPr>
        <w:tab/>
      </w:r>
      <w:bookmarkStart w:id="10" w:name="_Hlk42084012"/>
      <w:r w:rsidRPr="00A0591C">
        <w:rPr>
          <w:rFonts w:ascii="Times New Roman" w:eastAsia="Calibri" w:hAnsi="Times New Roman" w:cs="Times New Roman"/>
          <w:sz w:val="24"/>
          <w:szCs w:val="24"/>
        </w:rPr>
        <w:t xml:space="preserve">302° </w:t>
      </w:r>
      <w:r w:rsidRPr="00A0591C">
        <w:rPr>
          <w:rFonts w:ascii="Times New Roman" w:eastAsia="Calibri" w:hAnsi="Times New Roman" w:cs="Times New Roman"/>
          <w:sz w:val="24"/>
          <w:szCs w:val="24"/>
        </w:rPr>
        <w:tab/>
        <w:t xml:space="preserve">28’ </w:t>
      </w:r>
      <w:r w:rsidRPr="00A0591C">
        <w:rPr>
          <w:rFonts w:ascii="Times New Roman" w:eastAsia="Calibri" w:hAnsi="Times New Roman" w:cs="Times New Roman"/>
          <w:sz w:val="24"/>
          <w:szCs w:val="24"/>
        </w:rPr>
        <w:tab/>
        <w:t>177.73 feet along the remainder of R. P. 1807, L. C. Aw</w:t>
      </w:r>
      <w:bookmarkEnd w:id="10"/>
      <w:r w:rsidRPr="00A0591C">
        <w:rPr>
          <w:rFonts w:ascii="Times New Roman" w:eastAsia="Calibri" w:hAnsi="Times New Roman" w:cs="Times New Roman"/>
          <w:sz w:val="24"/>
          <w:szCs w:val="24"/>
        </w:rPr>
        <w:t>.</w:t>
      </w:r>
      <w:r w:rsidR="008770FB">
        <w:rPr>
          <w:rFonts w:ascii="Times New Roman" w:eastAsia="Calibri" w:hAnsi="Times New Roman" w:cs="Times New Roman"/>
          <w:sz w:val="24"/>
          <w:szCs w:val="24"/>
        </w:rPr>
        <w:t xml:space="preserve"> </w:t>
      </w:r>
      <w:r w:rsidRPr="00A0591C">
        <w:rPr>
          <w:rFonts w:ascii="Times New Roman" w:eastAsia="Calibri" w:hAnsi="Times New Roman" w:cs="Times New Roman"/>
          <w:sz w:val="24"/>
          <w:szCs w:val="24"/>
        </w:rPr>
        <w:t xml:space="preserve">3169, </w:t>
      </w:r>
      <w:r w:rsidR="008770FB">
        <w:rPr>
          <w:rFonts w:ascii="Times New Roman" w:eastAsia="Calibri" w:hAnsi="Times New Roman" w:cs="Times New Roman"/>
          <w:sz w:val="24"/>
          <w:szCs w:val="24"/>
        </w:rPr>
        <w:t xml:space="preserve">   </w:t>
      </w:r>
      <w:r w:rsidRPr="00A0591C">
        <w:rPr>
          <w:rFonts w:ascii="Times New Roman" w:eastAsia="Calibri" w:hAnsi="Times New Roman" w:cs="Times New Roman"/>
          <w:sz w:val="24"/>
          <w:szCs w:val="24"/>
        </w:rPr>
        <w:t>Ap. 1 to Koalele;</w:t>
      </w:r>
    </w:p>
    <w:p w14:paraId="719912E8" w14:textId="77777777" w:rsidR="00EE2C35" w:rsidRPr="00A0591C" w:rsidRDefault="00EE2C35" w:rsidP="00EE2C35">
      <w:pPr>
        <w:rPr>
          <w:rFonts w:ascii="Times New Roman" w:eastAsia="Calibri" w:hAnsi="Times New Roman" w:cs="Times New Roman"/>
          <w:sz w:val="24"/>
          <w:szCs w:val="24"/>
        </w:rPr>
      </w:pPr>
    </w:p>
    <w:p w14:paraId="1877535B" w14:textId="038061DF"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4. </w:t>
      </w:r>
      <w:r w:rsidRPr="00A0591C">
        <w:rPr>
          <w:rFonts w:ascii="Times New Roman" w:eastAsia="Calibri" w:hAnsi="Times New Roman" w:cs="Times New Roman"/>
          <w:sz w:val="24"/>
          <w:szCs w:val="24"/>
        </w:rPr>
        <w:tab/>
        <w:t xml:space="preserve">32° </w:t>
      </w:r>
      <w:r w:rsidRPr="00A0591C">
        <w:rPr>
          <w:rFonts w:ascii="Times New Roman" w:eastAsia="Calibri" w:hAnsi="Times New Roman" w:cs="Times New Roman"/>
          <w:sz w:val="24"/>
          <w:szCs w:val="24"/>
        </w:rPr>
        <w:tab/>
        <w:t xml:space="preserve">28’ </w:t>
      </w:r>
      <w:r w:rsidRPr="00A0591C">
        <w:rPr>
          <w:rFonts w:ascii="Times New Roman" w:eastAsia="Calibri" w:hAnsi="Times New Roman" w:cs="Times New Roman"/>
          <w:sz w:val="24"/>
          <w:szCs w:val="24"/>
        </w:rPr>
        <w:tab/>
        <w:t xml:space="preserve">57.14 </w:t>
      </w:r>
      <w:r w:rsidRPr="00A0591C">
        <w:rPr>
          <w:rFonts w:ascii="Times New Roman" w:eastAsia="Calibri" w:hAnsi="Times New Roman" w:cs="Times New Roman"/>
          <w:sz w:val="24"/>
          <w:szCs w:val="24"/>
        </w:rPr>
        <w:tab/>
        <w:t xml:space="preserve">feet along the remainder of R. P. 1807, L. C. Aw.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3169, Ap. 1 to Koalele;</w:t>
      </w:r>
    </w:p>
    <w:p w14:paraId="34C59450" w14:textId="77777777" w:rsidR="00EE2C35" w:rsidRPr="00A0591C" w:rsidRDefault="00EE2C35" w:rsidP="00EE2C35">
      <w:pPr>
        <w:rPr>
          <w:rFonts w:ascii="Times New Roman" w:eastAsia="Calibri" w:hAnsi="Times New Roman" w:cs="Times New Roman"/>
          <w:sz w:val="24"/>
          <w:szCs w:val="24"/>
        </w:rPr>
      </w:pPr>
    </w:p>
    <w:p w14:paraId="1AD79B21" w14:textId="5FA052D4"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5. </w:t>
      </w:r>
      <w:r w:rsidRPr="00A0591C">
        <w:rPr>
          <w:rFonts w:ascii="Times New Roman" w:eastAsia="Calibri" w:hAnsi="Times New Roman" w:cs="Times New Roman"/>
          <w:sz w:val="24"/>
          <w:szCs w:val="24"/>
        </w:rPr>
        <w:tab/>
        <w:t xml:space="preserve">110° </w:t>
      </w:r>
      <w:r w:rsidRPr="00A0591C">
        <w:rPr>
          <w:rFonts w:ascii="Times New Roman" w:eastAsia="Calibri" w:hAnsi="Times New Roman" w:cs="Times New Roman"/>
          <w:sz w:val="24"/>
          <w:szCs w:val="24"/>
        </w:rPr>
        <w:tab/>
        <w:t xml:space="preserve">30’ </w:t>
      </w:r>
      <w:r w:rsidRPr="00A0591C">
        <w:rPr>
          <w:rFonts w:ascii="Times New Roman" w:eastAsia="Calibri" w:hAnsi="Times New Roman" w:cs="Times New Roman"/>
          <w:sz w:val="24"/>
          <w:szCs w:val="24"/>
        </w:rPr>
        <w:tab/>
        <w:t xml:space="preserve">59.73 </w:t>
      </w:r>
      <w:r w:rsidRPr="00A0591C">
        <w:rPr>
          <w:rFonts w:ascii="Times New Roman" w:eastAsia="Calibri" w:hAnsi="Times New Roman" w:cs="Times New Roman"/>
          <w:sz w:val="24"/>
          <w:szCs w:val="24"/>
        </w:rPr>
        <w:tab/>
        <w:t xml:space="preserve">feet along Lot 2 along the remainder of R. P. 1807,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L. C. Aw. 3169, Ap. 1 to Koalele;</w:t>
      </w:r>
    </w:p>
    <w:p w14:paraId="5C670133" w14:textId="77777777" w:rsidR="00EE2C35" w:rsidRPr="00A0591C" w:rsidRDefault="00EE2C35" w:rsidP="00EE2C35">
      <w:pPr>
        <w:rPr>
          <w:rFonts w:ascii="Times New Roman" w:eastAsia="Calibri" w:hAnsi="Times New Roman" w:cs="Times New Roman"/>
          <w:sz w:val="24"/>
          <w:szCs w:val="24"/>
        </w:rPr>
      </w:pPr>
    </w:p>
    <w:p w14:paraId="76A5F4EA" w14:textId="5B2C5150"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6. </w:t>
      </w:r>
      <w:r w:rsidRPr="00A0591C">
        <w:rPr>
          <w:rFonts w:ascii="Times New Roman" w:eastAsia="Calibri" w:hAnsi="Times New Roman" w:cs="Times New Roman"/>
          <w:sz w:val="24"/>
          <w:szCs w:val="24"/>
        </w:rPr>
        <w:tab/>
        <w:t xml:space="preserve">4° </w:t>
      </w:r>
      <w:r w:rsidRPr="00A0591C">
        <w:rPr>
          <w:rFonts w:ascii="Times New Roman" w:eastAsia="Calibri" w:hAnsi="Times New Roman" w:cs="Times New Roman"/>
          <w:sz w:val="24"/>
          <w:szCs w:val="24"/>
        </w:rPr>
        <w:tab/>
        <w:t xml:space="preserve">20’ </w:t>
      </w:r>
      <w:r w:rsidRPr="00A0591C">
        <w:rPr>
          <w:rFonts w:ascii="Times New Roman" w:eastAsia="Calibri" w:hAnsi="Times New Roman" w:cs="Times New Roman"/>
          <w:sz w:val="24"/>
          <w:szCs w:val="24"/>
        </w:rPr>
        <w:tab/>
        <w:t xml:space="preserve">100.00 feet along Lot 2 along the remainder of R. P. 1807,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L. C. Aw. 3169, Ap. 1 to Koalele;</w:t>
      </w:r>
    </w:p>
    <w:p w14:paraId="57B1AAB8" w14:textId="77777777" w:rsidR="00EE2C35" w:rsidRPr="00A0591C" w:rsidRDefault="00EE2C35" w:rsidP="00EE2C35">
      <w:pPr>
        <w:rPr>
          <w:rFonts w:ascii="Times New Roman" w:eastAsia="Calibri" w:hAnsi="Times New Roman" w:cs="Times New Roman"/>
          <w:sz w:val="24"/>
          <w:szCs w:val="24"/>
        </w:rPr>
      </w:pPr>
    </w:p>
    <w:p w14:paraId="2302B35A" w14:textId="03F14716" w:rsidR="00DA64E0"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7. </w:t>
      </w:r>
      <w:r w:rsidRPr="00A0591C">
        <w:rPr>
          <w:rFonts w:ascii="Times New Roman" w:eastAsia="Calibri" w:hAnsi="Times New Roman" w:cs="Times New Roman"/>
          <w:sz w:val="24"/>
          <w:szCs w:val="24"/>
        </w:rPr>
        <w:tab/>
        <w:t xml:space="preserve">33° </w:t>
      </w:r>
      <w:r w:rsidRPr="00A0591C">
        <w:rPr>
          <w:rFonts w:ascii="Times New Roman" w:eastAsia="Calibri" w:hAnsi="Times New Roman" w:cs="Times New Roman"/>
          <w:sz w:val="24"/>
          <w:szCs w:val="24"/>
        </w:rPr>
        <w:tab/>
        <w:t xml:space="preserve">00’ </w:t>
      </w:r>
      <w:r w:rsidRPr="00A0591C">
        <w:rPr>
          <w:rFonts w:ascii="Times New Roman" w:eastAsia="Calibri" w:hAnsi="Times New Roman" w:cs="Times New Roman"/>
          <w:sz w:val="24"/>
          <w:szCs w:val="24"/>
        </w:rPr>
        <w:tab/>
        <w:t xml:space="preserve">15.00 </w:t>
      </w:r>
      <w:r w:rsidRPr="00A0591C">
        <w:rPr>
          <w:rFonts w:ascii="Times New Roman" w:eastAsia="Calibri" w:hAnsi="Times New Roman" w:cs="Times New Roman"/>
          <w:sz w:val="24"/>
          <w:szCs w:val="24"/>
        </w:rPr>
        <w:tab/>
        <w:t xml:space="preserve">feet along Lot 2 along the remainder of R. P. 1807,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 xml:space="preserve">L. C. Aw. 3169, Ap. 1 to Koalele to the point of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 xml:space="preserve">beginning and containing an area of 21,888 square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feet, more or less.</w:t>
      </w:r>
    </w:p>
    <w:p w14:paraId="6D688253" w14:textId="15882511" w:rsidR="00EE2C35" w:rsidRPr="00F0584F" w:rsidRDefault="00EE2C35" w:rsidP="00EE2C35">
      <w:pPr>
        <w:rPr>
          <w:rFonts w:ascii="Times New Roman" w:eastAsia="Calibri" w:hAnsi="Times New Roman" w:cs="Times New Roman"/>
          <w:sz w:val="24"/>
          <w:szCs w:val="24"/>
          <w:u w:val="single"/>
        </w:rPr>
      </w:pPr>
      <w:r w:rsidRPr="00F0584F">
        <w:rPr>
          <w:rFonts w:ascii="Times New Roman" w:eastAsia="Calibri" w:hAnsi="Times New Roman" w:cs="Times New Roman"/>
          <w:sz w:val="24"/>
          <w:szCs w:val="24"/>
          <w:u w:val="single"/>
        </w:rPr>
        <w:t>THIRD:</w:t>
      </w:r>
    </w:p>
    <w:p w14:paraId="4584C7E0" w14:textId="536B4EC3"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(being portion(s) of the land(s) described in and covered by Royal Patent No. 1807, Land Commission Award No. 3169, Apana 1 to Koalele) situate, lying and being at Kewalo, Honolulu, City and County of Honolulu, State of Hawaii, being LOT 2, and thus bounded and described as per survey dated April 5, 1989, to-wit:</w:t>
      </w:r>
    </w:p>
    <w:p w14:paraId="7601B680" w14:textId="49976CC3"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Beginning at the northwest corner of this parcel of land, on the north side of Waimanu Street and at the south corner of Lot 1, being a portion of R. P. 1807, L. C. Aw. 3169, Ap. 1 to Koalele, the coordinates of said point of beginning referred to Government Survey Triangulation Station "PUNCHBOWL" being 5,835.78 feet south and 709.62 feet west and running by azimuths measured clockwise from true South:</w:t>
      </w:r>
    </w:p>
    <w:p w14:paraId="3AC3437D" w14:textId="7057B0D0"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1. </w:t>
      </w:r>
      <w:r w:rsidRPr="00A0591C">
        <w:rPr>
          <w:rFonts w:ascii="Times New Roman" w:eastAsia="Calibri" w:hAnsi="Times New Roman" w:cs="Times New Roman"/>
          <w:sz w:val="24"/>
          <w:szCs w:val="24"/>
        </w:rPr>
        <w:tab/>
        <w:t xml:space="preserve">213° </w:t>
      </w:r>
      <w:r w:rsidRPr="00A0591C">
        <w:rPr>
          <w:rFonts w:ascii="Times New Roman" w:eastAsia="Calibri" w:hAnsi="Times New Roman" w:cs="Times New Roman"/>
          <w:sz w:val="24"/>
          <w:szCs w:val="24"/>
        </w:rPr>
        <w:tab/>
        <w:t xml:space="preserve">00’ </w:t>
      </w:r>
      <w:r w:rsidRPr="00A0591C">
        <w:rPr>
          <w:rFonts w:ascii="Times New Roman" w:eastAsia="Calibri" w:hAnsi="Times New Roman" w:cs="Times New Roman"/>
          <w:sz w:val="24"/>
          <w:szCs w:val="24"/>
        </w:rPr>
        <w:tab/>
        <w:t xml:space="preserve">15.00 </w:t>
      </w:r>
      <w:r w:rsidRPr="00A0591C">
        <w:rPr>
          <w:rFonts w:ascii="Times New Roman" w:eastAsia="Calibri" w:hAnsi="Times New Roman" w:cs="Times New Roman"/>
          <w:sz w:val="24"/>
          <w:szCs w:val="24"/>
        </w:rPr>
        <w:tab/>
        <w:t xml:space="preserve">feet along Lot 1, being a portion of R. P. 1807, L. C.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Aw. 3169, Ap. 1 to Koalele;</w:t>
      </w:r>
    </w:p>
    <w:p w14:paraId="7000D6F8" w14:textId="77777777" w:rsidR="00EE2C35" w:rsidRPr="00A0591C" w:rsidRDefault="00EE2C35" w:rsidP="00EE2C35">
      <w:pPr>
        <w:rPr>
          <w:rFonts w:ascii="Times New Roman" w:eastAsia="Calibri" w:hAnsi="Times New Roman" w:cs="Times New Roman"/>
          <w:sz w:val="24"/>
          <w:szCs w:val="24"/>
        </w:rPr>
      </w:pPr>
    </w:p>
    <w:p w14:paraId="6B43C9A6" w14:textId="232BDA41"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2. </w:t>
      </w:r>
      <w:r w:rsidRPr="00A0591C">
        <w:rPr>
          <w:rFonts w:ascii="Times New Roman" w:eastAsia="Calibri" w:hAnsi="Times New Roman" w:cs="Times New Roman"/>
          <w:sz w:val="24"/>
          <w:szCs w:val="24"/>
        </w:rPr>
        <w:tab/>
        <w:t xml:space="preserve">184° </w:t>
      </w:r>
      <w:r w:rsidRPr="00A0591C">
        <w:rPr>
          <w:rFonts w:ascii="Times New Roman" w:eastAsia="Calibri" w:hAnsi="Times New Roman" w:cs="Times New Roman"/>
          <w:sz w:val="24"/>
          <w:szCs w:val="24"/>
        </w:rPr>
        <w:tab/>
        <w:t xml:space="preserve">20’ </w:t>
      </w:r>
      <w:r w:rsidRPr="00A0591C">
        <w:rPr>
          <w:rFonts w:ascii="Times New Roman" w:eastAsia="Calibri" w:hAnsi="Times New Roman" w:cs="Times New Roman"/>
          <w:sz w:val="24"/>
          <w:szCs w:val="24"/>
        </w:rPr>
        <w:tab/>
        <w:t xml:space="preserve">100.00 feet along Lot 1, being a portion of R. P. 1807, L. C.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Aw. 3169, Ap. 1 to Koalele;</w:t>
      </w:r>
    </w:p>
    <w:p w14:paraId="229BD254" w14:textId="77777777" w:rsidR="00EE2C35" w:rsidRPr="00A0591C" w:rsidRDefault="00EE2C35" w:rsidP="00EE2C35">
      <w:pPr>
        <w:rPr>
          <w:rFonts w:ascii="Times New Roman" w:eastAsia="Calibri" w:hAnsi="Times New Roman" w:cs="Times New Roman"/>
          <w:sz w:val="24"/>
          <w:szCs w:val="24"/>
        </w:rPr>
      </w:pPr>
    </w:p>
    <w:p w14:paraId="4EE09F15" w14:textId="14E84614"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3. </w:t>
      </w:r>
      <w:r w:rsidRPr="00A0591C">
        <w:rPr>
          <w:rFonts w:ascii="Times New Roman" w:eastAsia="Calibri" w:hAnsi="Times New Roman" w:cs="Times New Roman"/>
          <w:sz w:val="24"/>
          <w:szCs w:val="24"/>
        </w:rPr>
        <w:tab/>
        <w:t xml:space="preserve">290° </w:t>
      </w:r>
      <w:r w:rsidRPr="00A0591C">
        <w:rPr>
          <w:rFonts w:ascii="Times New Roman" w:eastAsia="Calibri" w:hAnsi="Times New Roman" w:cs="Times New Roman"/>
          <w:sz w:val="24"/>
          <w:szCs w:val="24"/>
        </w:rPr>
        <w:tab/>
        <w:t xml:space="preserve">30’ </w:t>
      </w:r>
      <w:r w:rsidRPr="00A0591C">
        <w:rPr>
          <w:rFonts w:ascii="Times New Roman" w:eastAsia="Calibri" w:hAnsi="Times New Roman" w:cs="Times New Roman"/>
          <w:sz w:val="24"/>
          <w:szCs w:val="24"/>
        </w:rPr>
        <w:tab/>
        <w:t xml:space="preserve">59.73 </w:t>
      </w:r>
      <w:r w:rsidRPr="00A0591C">
        <w:rPr>
          <w:rFonts w:ascii="Times New Roman" w:eastAsia="Calibri" w:hAnsi="Times New Roman" w:cs="Times New Roman"/>
          <w:sz w:val="24"/>
          <w:szCs w:val="24"/>
        </w:rPr>
        <w:tab/>
        <w:t xml:space="preserve">feet along Lot 1, being a portion of R. P. 1807, L. C.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Aw. 3169, Ap. 1 to Koalele;</w:t>
      </w:r>
    </w:p>
    <w:p w14:paraId="1A43B5CF" w14:textId="77777777" w:rsidR="00EE2C35" w:rsidRPr="00A0591C" w:rsidRDefault="00EE2C35" w:rsidP="00EE2C35">
      <w:pPr>
        <w:rPr>
          <w:rFonts w:ascii="Times New Roman" w:eastAsia="Calibri" w:hAnsi="Times New Roman" w:cs="Times New Roman"/>
          <w:sz w:val="24"/>
          <w:szCs w:val="24"/>
        </w:rPr>
      </w:pPr>
    </w:p>
    <w:p w14:paraId="32A27D1F" w14:textId="3F342123"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4. </w:t>
      </w:r>
      <w:r w:rsidRPr="00A0591C">
        <w:rPr>
          <w:rFonts w:ascii="Times New Roman" w:eastAsia="Calibri" w:hAnsi="Times New Roman" w:cs="Times New Roman"/>
          <w:sz w:val="24"/>
          <w:szCs w:val="24"/>
        </w:rPr>
        <w:tab/>
        <w:t xml:space="preserve">32° </w:t>
      </w:r>
      <w:r w:rsidRPr="00A0591C">
        <w:rPr>
          <w:rFonts w:ascii="Times New Roman" w:eastAsia="Calibri" w:hAnsi="Times New Roman" w:cs="Times New Roman"/>
          <w:sz w:val="24"/>
          <w:szCs w:val="24"/>
        </w:rPr>
        <w:tab/>
        <w:t xml:space="preserve">28’ </w:t>
      </w:r>
      <w:r w:rsidRPr="00A0591C">
        <w:rPr>
          <w:rFonts w:ascii="Times New Roman" w:eastAsia="Calibri" w:hAnsi="Times New Roman" w:cs="Times New Roman"/>
          <w:sz w:val="24"/>
          <w:szCs w:val="24"/>
        </w:rPr>
        <w:tab/>
        <w:t xml:space="preserve">27.33 </w:t>
      </w:r>
      <w:r w:rsidRPr="00A0591C">
        <w:rPr>
          <w:rFonts w:ascii="Times New Roman" w:eastAsia="Calibri" w:hAnsi="Times New Roman" w:cs="Times New Roman"/>
          <w:sz w:val="24"/>
          <w:szCs w:val="24"/>
        </w:rPr>
        <w:tab/>
        <w:t xml:space="preserve">feet along the remainder of R. P. 1807, L. C. Aw.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3169, Ap. 1 to Koalele;</w:t>
      </w:r>
    </w:p>
    <w:p w14:paraId="1EA6ED93" w14:textId="77777777" w:rsidR="00EE2C35" w:rsidRPr="00A0591C" w:rsidRDefault="00EE2C35" w:rsidP="00EE2C35">
      <w:pPr>
        <w:rPr>
          <w:rFonts w:ascii="Times New Roman" w:eastAsia="Calibri" w:hAnsi="Times New Roman" w:cs="Times New Roman"/>
          <w:sz w:val="24"/>
          <w:szCs w:val="24"/>
        </w:rPr>
      </w:pPr>
    </w:p>
    <w:p w14:paraId="04F4D5AE" w14:textId="5213934D"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5. </w:t>
      </w:r>
      <w:r w:rsidRPr="00A0591C">
        <w:rPr>
          <w:rFonts w:ascii="Times New Roman" w:eastAsia="Calibri" w:hAnsi="Times New Roman" w:cs="Times New Roman"/>
          <w:sz w:val="24"/>
          <w:szCs w:val="24"/>
        </w:rPr>
        <w:tab/>
        <w:t xml:space="preserve">300° </w:t>
      </w:r>
      <w:r w:rsidRPr="00A0591C">
        <w:rPr>
          <w:rFonts w:ascii="Times New Roman" w:eastAsia="Calibri" w:hAnsi="Times New Roman" w:cs="Times New Roman"/>
          <w:sz w:val="24"/>
          <w:szCs w:val="24"/>
        </w:rPr>
        <w:tab/>
        <w:t xml:space="preserve">34’ </w:t>
      </w:r>
      <w:r w:rsidRPr="00A0591C">
        <w:rPr>
          <w:rFonts w:ascii="Times New Roman" w:eastAsia="Calibri" w:hAnsi="Times New Roman" w:cs="Times New Roman"/>
          <w:sz w:val="24"/>
          <w:szCs w:val="24"/>
        </w:rPr>
        <w:tab/>
        <w:t xml:space="preserve">35.94 </w:t>
      </w:r>
      <w:r w:rsidRPr="00A0591C">
        <w:rPr>
          <w:rFonts w:ascii="Times New Roman" w:eastAsia="Calibri" w:hAnsi="Times New Roman" w:cs="Times New Roman"/>
          <w:sz w:val="24"/>
          <w:szCs w:val="24"/>
        </w:rPr>
        <w:tab/>
        <w:t xml:space="preserve">feet along the remainder of R. P. 1807, L. C. Aw.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3169, Ap. 1 to Koalele;</w:t>
      </w:r>
    </w:p>
    <w:p w14:paraId="3FB62D4F" w14:textId="77777777" w:rsidR="00EE2C35" w:rsidRPr="00A0591C" w:rsidRDefault="00EE2C35" w:rsidP="00EE2C35">
      <w:pPr>
        <w:rPr>
          <w:rFonts w:ascii="Times New Roman" w:eastAsia="Calibri" w:hAnsi="Times New Roman" w:cs="Times New Roman"/>
          <w:sz w:val="24"/>
          <w:szCs w:val="24"/>
        </w:rPr>
      </w:pPr>
    </w:p>
    <w:p w14:paraId="4AF4F2E9" w14:textId="5A90E4AA"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6. </w:t>
      </w:r>
      <w:r w:rsidRPr="00A0591C">
        <w:rPr>
          <w:rFonts w:ascii="Times New Roman" w:eastAsia="Calibri" w:hAnsi="Times New Roman" w:cs="Times New Roman"/>
          <w:sz w:val="24"/>
          <w:szCs w:val="24"/>
        </w:rPr>
        <w:tab/>
        <w:t xml:space="preserve">9° </w:t>
      </w:r>
      <w:r w:rsidRPr="00A0591C">
        <w:rPr>
          <w:rFonts w:ascii="Times New Roman" w:eastAsia="Calibri" w:hAnsi="Times New Roman" w:cs="Times New Roman"/>
          <w:sz w:val="24"/>
          <w:szCs w:val="24"/>
        </w:rPr>
        <w:tab/>
        <w:t xml:space="preserve">08’ </w:t>
      </w:r>
      <w:r w:rsidRPr="00A0591C">
        <w:rPr>
          <w:rFonts w:ascii="Times New Roman" w:eastAsia="Calibri" w:hAnsi="Times New Roman" w:cs="Times New Roman"/>
          <w:sz w:val="24"/>
          <w:szCs w:val="24"/>
        </w:rPr>
        <w:tab/>
        <w:t xml:space="preserve">81.32 </w:t>
      </w:r>
      <w:r w:rsidRPr="00A0591C">
        <w:rPr>
          <w:rFonts w:ascii="Times New Roman" w:eastAsia="Calibri" w:hAnsi="Times New Roman" w:cs="Times New Roman"/>
          <w:sz w:val="24"/>
          <w:szCs w:val="24"/>
        </w:rPr>
        <w:tab/>
        <w:t xml:space="preserve">feet along Lot B of Land Court Application 1400 as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shown on Map 2;</w:t>
      </w:r>
    </w:p>
    <w:p w14:paraId="3217ABDD" w14:textId="77777777" w:rsidR="00EE2C35" w:rsidRPr="00A0591C" w:rsidRDefault="00EE2C35" w:rsidP="00EE2C35">
      <w:pPr>
        <w:rPr>
          <w:rFonts w:ascii="Times New Roman" w:eastAsia="Calibri" w:hAnsi="Times New Roman" w:cs="Times New Roman"/>
          <w:sz w:val="24"/>
          <w:szCs w:val="24"/>
        </w:rPr>
      </w:pPr>
    </w:p>
    <w:p w14:paraId="5129013F" w14:textId="21536877"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7. </w:t>
      </w:r>
      <w:r w:rsidRPr="00A0591C">
        <w:rPr>
          <w:rFonts w:ascii="Times New Roman" w:eastAsia="Calibri" w:hAnsi="Times New Roman" w:cs="Times New Roman"/>
          <w:sz w:val="24"/>
          <w:szCs w:val="24"/>
        </w:rPr>
        <w:tab/>
        <w:t xml:space="preserve">52° </w:t>
      </w:r>
      <w:r w:rsidRPr="00A0591C">
        <w:rPr>
          <w:rFonts w:ascii="Times New Roman" w:eastAsia="Calibri" w:hAnsi="Times New Roman" w:cs="Times New Roman"/>
          <w:sz w:val="24"/>
          <w:szCs w:val="24"/>
        </w:rPr>
        <w:tab/>
        <w:t xml:space="preserve">46’ </w:t>
      </w:r>
      <w:r w:rsidRPr="00A0591C">
        <w:rPr>
          <w:rFonts w:ascii="Times New Roman" w:eastAsia="Calibri" w:hAnsi="Times New Roman" w:cs="Times New Roman"/>
          <w:sz w:val="24"/>
          <w:szCs w:val="24"/>
        </w:rPr>
        <w:tab/>
        <w:t xml:space="preserve">40.35 </w:t>
      </w:r>
      <w:r w:rsidRPr="00A0591C">
        <w:rPr>
          <w:rFonts w:ascii="Times New Roman" w:eastAsia="Calibri" w:hAnsi="Times New Roman" w:cs="Times New Roman"/>
          <w:sz w:val="24"/>
          <w:szCs w:val="24"/>
        </w:rPr>
        <w:tab/>
        <w:t xml:space="preserve">feet along Lot B of Land Court Application 1400 as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shown on Map 2;</w:t>
      </w:r>
    </w:p>
    <w:p w14:paraId="35DE1198" w14:textId="5A40C73F" w:rsidR="00DA64E0"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8. </w:t>
      </w:r>
      <w:r w:rsidRPr="00A0591C">
        <w:rPr>
          <w:rFonts w:ascii="Times New Roman" w:eastAsia="Calibri" w:hAnsi="Times New Roman" w:cs="Times New Roman"/>
          <w:sz w:val="24"/>
          <w:szCs w:val="24"/>
        </w:rPr>
        <w:tab/>
        <w:t xml:space="preserve">141° </w:t>
      </w:r>
      <w:r w:rsidRPr="00A0591C">
        <w:rPr>
          <w:rFonts w:ascii="Times New Roman" w:eastAsia="Calibri" w:hAnsi="Times New Roman" w:cs="Times New Roman"/>
          <w:sz w:val="24"/>
          <w:szCs w:val="24"/>
        </w:rPr>
        <w:tab/>
        <w:t xml:space="preserve">52’ </w:t>
      </w:r>
      <w:r w:rsidRPr="00A0591C">
        <w:rPr>
          <w:rFonts w:ascii="Times New Roman" w:eastAsia="Calibri" w:hAnsi="Times New Roman" w:cs="Times New Roman"/>
          <w:sz w:val="24"/>
          <w:szCs w:val="24"/>
        </w:rPr>
        <w:tab/>
        <w:t xml:space="preserve">69.50 </w:t>
      </w:r>
      <w:r w:rsidRPr="00A0591C">
        <w:rPr>
          <w:rFonts w:ascii="Times New Roman" w:eastAsia="Calibri" w:hAnsi="Times New Roman" w:cs="Times New Roman"/>
          <w:sz w:val="24"/>
          <w:szCs w:val="24"/>
        </w:rPr>
        <w:tab/>
        <w:t xml:space="preserve">feet along the North side of Waimanu Street to the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 xml:space="preserve">point of beginning and containing an area of 9,289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square feet, more or less.</w:t>
      </w:r>
    </w:p>
    <w:p w14:paraId="4FB86813" w14:textId="60C66358" w:rsidR="00EE2C35" w:rsidRPr="00F0584F" w:rsidRDefault="00EE2C35" w:rsidP="00EE2C35">
      <w:pPr>
        <w:rPr>
          <w:rFonts w:ascii="Times New Roman" w:eastAsia="Calibri" w:hAnsi="Times New Roman" w:cs="Times New Roman"/>
          <w:sz w:val="24"/>
          <w:szCs w:val="24"/>
          <w:u w:val="single"/>
        </w:rPr>
      </w:pPr>
      <w:r w:rsidRPr="00F0584F">
        <w:rPr>
          <w:rFonts w:ascii="Times New Roman" w:eastAsia="Calibri" w:hAnsi="Times New Roman" w:cs="Times New Roman"/>
          <w:sz w:val="24"/>
          <w:szCs w:val="24"/>
          <w:u w:val="single"/>
        </w:rPr>
        <w:t>FOURTH:</w:t>
      </w:r>
    </w:p>
    <w:p w14:paraId="1B951D46" w14:textId="20A9FBA1"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(being portion(s) of the land(s) described in and covered by Royal Patent Number 1807, Land Commission Award Number 3169, Apana 1 to Koalele) situate, lying and being at Kewalo, Honolulu, City and County of Honolulu, State of Hawaii, being LOT 1-B, and thus bounded and described as per survey dated December 27, 2001, to-wit:</w:t>
      </w:r>
    </w:p>
    <w:p w14:paraId="44921274" w14:textId="2355B9E7"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Beginning at the southeast corner of this parcel of land being also the southwest corner of Lot 2 and on the Northeast side of Waimanu Street, the coordinates of said point of beginning referred to Government Survey Triangulation Station "PUNCHBOWL" being 5,835.78 feet south and 709.62 feet west and running by azimuths measured clockwise from true South:</w:t>
      </w:r>
    </w:p>
    <w:p w14:paraId="32DACE5F" w14:textId="6653BF4B" w:rsidR="00EE2C35" w:rsidRPr="00A0591C" w:rsidRDefault="00EE2C35" w:rsidP="00F0584F">
      <w:pPr>
        <w:ind w:left="1440" w:hanging="720"/>
        <w:rPr>
          <w:rFonts w:ascii="Times New Roman" w:eastAsia="Calibri" w:hAnsi="Times New Roman" w:cs="Times New Roman"/>
          <w:sz w:val="24"/>
          <w:szCs w:val="24"/>
        </w:rPr>
      </w:pPr>
      <w:r w:rsidRPr="00A0591C">
        <w:rPr>
          <w:rFonts w:ascii="Times New Roman" w:eastAsia="Calibri" w:hAnsi="Times New Roman" w:cs="Times New Roman"/>
          <w:sz w:val="24"/>
          <w:szCs w:val="24"/>
        </w:rPr>
        <w:t xml:space="preserve">1. </w:t>
      </w:r>
      <w:r w:rsidRPr="00A0591C">
        <w:rPr>
          <w:rFonts w:ascii="Times New Roman" w:eastAsia="Calibri" w:hAnsi="Times New Roman" w:cs="Times New Roman"/>
          <w:sz w:val="24"/>
          <w:szCs w:val="24"/>
        </w:rPr>
        <w:tab/>
        <w:t xml:space="preserve">33° </w:t>
      </w:r>
      <w:r w:rsidRPr="00A0591C">
        <w:rPr>
          <w:rFonts w:ascii="Times New Roman" w:eastAsia="Calibri" w:hAnsi="Times New Roman" w:cs="Times New Roman"/>
          <w:sz w:val="24"/>
          <w:szCs w:val="24"/>
        </w:rPr>
        <w:tab/>
        <w:t xml:space="preserve">00’ </w:t>
      </w:r>
      <w:r w:rsidRPr="00A0591C">
        <w:rPr>
          <w:rFonts w:ascii="Times New Roman" w:eastAsia="Calibri" w:hAnsi="Times New Roman" w:cs="Times New Roman"/>
          <w:sz w:val="24"/>
          <w:szCs w:val="24"/>
        </w:rPr>
        <w:tab/>
        <w:t xml:space="preserve">15.00 feet along the present northeast side of Waimanu </w:t>
      </w:r>
      <w:r w:rsidR="00F0584F" w:rsidRPr="00A0591C">
        <w:rPr>
          <w:rFonts w:ascii="Times New Roman" w:eastAsia="Calibri" w:hAnsi="Times New Roman" w:cs="Times New Roman"/>
          <w:sz w:val="24"/>
          <w:szCs w:val="24"/>
        </w:rPr>
        <w:t>Street.</w:t>
      </w:r>
    </w:p>
    <w:p w14:paraId="0F2BF160" w14:textId="77777777" w:rsidR="00EE2C35" w:rsidRPr="00A0591C" w:rsidRDefault="00EE2C35" w:rsidP="00EE2C35">
      <w:pPr>
        <w:rPr>
          <w:rFonts w:ascii="Times New Roman" w:eastAsia="Calibri" w:hAnsi="Times New Roman" w:cs="Times New Roman"/>
          <w:sz w:val="24"/>
          <w:szCs w:val="24"/>
        </w:rPr>
      </w:pPr>
    </w:p>
    <w:p w14:paraId="23D7A1B4" w14:textId="69E807EF"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2. </w:t>
      </w:r>
      <w:r w:rsidRPr="00A0591C">
        <w:rPr>
          <w:rFonts w:ascii="Times New Roman" w:eastAsia="Calibri" w:hAnsi="Times New Roman" w:cs="Times New Roman"/>
          <w:sz w:val="24"/>
          <w:szCs w:val="24"/>
        </w:rPr>
        <w:tab/>
        <w:t xml:space="preserve">140° </w:t>
      </w:r>
      <w:r w:rsidRPr="00A0591C">
        <w:rPr>
          <w:rFonts w:ascii="Times New Roman" w:eastAsia="Calibri" w:hAnsi="Times New Roman" w:cs="Times New Roman"/>
          <w:sz w:val="24"/>
          <w:szCs w:val="24"/>
        </w:rPr>
        <w:tab/>
        <w:t>27’ 20” 167.93 feet along same;</w:t>
      </w:r>
    </w:p>
    <w:p w14:paraId="22634837" w14:textId="77777777" w:rsidR="00EE2C35" w:rsidRPr="00A0591C" w:rsidRDefault="00EE2C35" w:rsidP="00EE2C35">
      <w:pPr>
        <w:rPr>
          <w:rFonts w:ascii="Times New Roman" w:eastAsia="Calibri" w:hAnsi="Times New Roman" w:cs="Times New Roman"/>
          <w:sz w:val="24"/>
          <w:szCs w:val="24"/>
        </w:rPr>
      </w:pPr>
    </w:p>
    <w:p w14:paraId="55D626F1" w14:textId="240CB1BD"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3. </w:t>
      </w:r>
      <w:r w:rsidRPr="00A0591C">
        <w:rPr>
          <w:rFonts w:ascii="Times New Roman" w:eastAsia="Calibri" w:hAnsi="Times New Roman" w:cs="Times New Roman"/>
          <w:sz w:val="24"/>
          <w:szCs w:val="24"/>
        </w:rPr>
        <w:tab/>
        <w:t xml:space="preserve">209° </w:t>
      </w:r>
      <w:r w:rsidRPr="00A0591C">
        <w:rPr>
          <w:rFonts w:ascii="Times New Roman" w:eastAsia="Calibri" w:hAnsi="Times New Roman" w:cs="Times New Roman"/>
          <w:sz w:val="24"/>
          <w:szCs w:val="24"/>
        </w:rPr>
        <w:tab/>
        <w:t>45’ 20.00 feet along same;</w:t>
      </w:r>
    </w:p>
    <w:p w14:paraId="13A0D7E6" w14:textId="77777777" w:rsidR="00EE2C35" w:rsidRPr="00A0591C" w:rsidRDefault="00EE2C35" w:rsidP="00EE2C35">
      <w:pPr>
        <w:rPr>
          <w:rFonts w:ascii="Times New Roman" w:eastAsia="Calibri" w:hAnsi="Times New Roman" w:cs="Times New Roman"/>
          <w:sz w:val="24"/>
          <w:szCs w:val="24"/>
        </w:rPr>
      </w:pPr>
    </w:p>
    <w:p w14:paraId="1C875F0F" w14:textId="12469EB6"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4. </w:t>
      </w:r>
      <w:r w:rsidRPr="00A0591C">
        <w:rPr>
          <w:rFonts w:ascii="Times New Roman" w:eastAsia="Calibri" w:hAnsi="Times New Roman" w:cs="Times New Roman"/>
          <w:sz w:val="24"/>
          <w:szCs w:val="24"/>
        </w:rPr>
        <w:tab/>
        <w:t xml:space="preserve">321° </w:t>
      </w:r>
      <w:r w:rsidRPr="00A0591C">
        <w:rPr>
          <w:rFonts w:ascii="Times New Roman" w:eastAsia="Calibri" w:hAnsi="Times New Roman" w:cs="Times New Roman"/>
          <w:sz w:val="24"/>
          <w:szCs w:val="24"/>
        </w:rPr>
        <w:tab/>
        <w:t xml:space="preserve">56’ </w:t>
      </w:r>
      <w:r w:rsidR="00F0584F">
        <w:rPr>
          <w:rFonts w:ascii="Times New Roman" w:eastAsia="Calibri" w:hAnsi="Times New Roman" w:cs="Times New Roman"/>
          <w:sz w:val="24"/>
          <w:szCs w:val="24"/>
        </w:rPr>
        <w:t xml:space="preserve"> </w:t>
      </w:r>
      <w:r w:rsidRPr="00A0591C">
        <w:rPr>
          <w:rFonts w:ascii="Times New Roman" w:eastAsia="Calibri" w:hAnsi="Times New Roman" w:cs="Times New Roman"/>
          <w:sz w:val="24"/>
          <w:szCs w:val="24"/>
        </w:rPr>
        <w:t xml:space="preserve">170.56 feet along the new northeast side of Waimanu Street </w:t>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r>
      <w:r w:rsidRPr="00A0591C">
        <w:rPr>
          <w:rFonts w:ascii="Times New Roman" w:eastAsia="Calibri" w:hAnsi="Times New Roman" w:cs="Times New Roman"/>
          <w:sz w:val="24"/>
          <w:szCs w:val="24"/>
        </w:rPr>
        <w:tab/>
        <w:t>to the point of beginning and containing an area of 2,781 square feet, more or less.</w:t>
      </w:r>
    </w:p>
    <w:p w14:paraId="10568763" w14:textId="77777777" w:rsidR="00EE2C35" w:rsidRPr="00A0591C" w:rsidRDefault="00EE2C35" w:rsidP="00EE2C35">
      <w:pPr>
        <w:rPr>
          <w:rFonts w:ascii="Times New Roman" w:eastAsia="Calibri" w:hAnsi="Times New Roman" w:cs="Times New Roman"/>
          <w:sz w:val="24"/>
          <w:szCs w:val="24"/>
        </w:rPr>
      </w:pPr>
    </w:p>
    <w:p w14:paraId="79B07D7A" w14:textId="34270BF5" w:rsidR="00EE2C35" w:rsidRPr="00F0584F" w:rsidRDefault="00EE2C35" w:rsidP="00EE2C35">
      <w:pPr>
        <w:rPr>
          <w:rFonts w:ascii="Times New Roman" w:eastAsia="Calibri" w:hAnsi="Times New Roman" w:cs="Times New Roman"/>
          <w:sz w:val="24"/>
          <w:szCs w:val="24"/>
          <w:u w:val="single"/>
        </w:rPr>
      </w:pPr>
      <w:r w:rsidRPr="00F0584F">
        <w:rPr>
          <w:rFonts w:ascii="Times New Roman" w:eastAsia="Calibri" w:hAnsi="Times New Roman" w:cs="Times New Roman"/>
          <w:sz w:val="24"/>
          <w:szCs w:val="24"/>
          <w:u w:val="single"/>
        </w:rPr>
        <w:lastRenderedPageBreak/>
        <w:t>ITEM IV:</w:t>
      </w:r>
    </w:p>
    <w:p w14:paraId="34E0F53D" w14:textId="59027FE2"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All of that certain parcel of land (being portion(s) of the land(s) described in and covered by Royal Patent Number 1807, Land Commission Award No. 3169, Apana 1 to Koalele) situate, lying and being on the southwest side of Kapiolani Boulevard, at Kewalo, Honolulu, City and County of Honolulu, State of Hawaii, and thus bounded and described:</w:t>
      </w:r>
    </w:p>
    <w:p w14:paraId="185F8146" w14:textId="2AC9A9E9"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Beginning at a pipe at the north corner of this parcel of land, the true azimuth and distance to a pipe marking the end of the second course of Land Court Application No. 670 on the northeast side of Waimanu Street being 29° 45’ 213.53 feet and thence running by true azimuths and distance as follows:</w:t>
      </w:r>
    </w:p>
    <w:p w14:paraId="22EF286F" w14:textId="7BB65850"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1. </w:t>
      </w:r>
      <w:r w:rsidRPr="00A0591C">
        <w:rPr>
          <w:rFonts w:ascii="Times New Roman" w:eastAsia="Calibri" w:hAnsi="Times New Roman" w:cs="Times New Roman"/>
          <w:sz w:val="24"/>
          <w:szCs w:val="24"/>
        </w:rPr>
        <w:tab/>
        <w:t>Firstly along the southwest side of Kapiolani Boulevard on a curve to the left with a radius of 1,708.0 feet, the direct azimuth and distance being 309° 31’ 55” 129.2 feet to a pipe;</w:t>
      </w:r>
    </w:p>
    <w:p w14:paraId="26412D54" w14:textId="5C860710"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2. </w:t>
      </w:r>
      <w:r w:rsidRPr="00A0591C">
        <w:rPr>
          <w:rFonts w:ascii="Times New Roman" w:eastAsia="Calibri" w:hAnsi="Times New Roman" w:cs="Times New Roman"/>
          <w:sz w:val="24"/>
          <w:szCs w:val="24"/>
        </w:rPr>
        <w:tab/>
        <w:t xml:space="preserve">29° </w:t>
      </w:r>
      <w:r w:rsidRPr="00A0591C">
        <w:rPr>
          <w:rFonts w:ascii="Times New Roman" w:eastAsia="Calibri" w:hAnsi="Times New Roman" w:cs="Times New Roman"/>
          <w:sz w:val="24"/>
          <w:szCs w:val="24"/>
        </w:rPr>
        <w:tab/>
        <w:t xml:space="preserve">33’ </w:t>
      </w:r>
      <w:r w:rsidRPr="00A0591C">
        <w:rPr>
          <w:rFonts w:ascii="Times New Roman" w:eastAsia="Calibri" w:hAnsi="Times New Roman" w:cs="Times New Roman"/>
          <w:sz w:val="24"/>
          <w:szCs w:val="24"/>
        </w:rPr>
        <w:tab/>
        <w:t xml:space="preserve">81.6 </w:t>
      </w:r>
      <w:r w:rsidRPr="00A0591C">
        <w:rPr>
          <w:rFonts w:ascii="Times New Roman" w:eastAsia="Calibri" w:hAnsi="Times New Roman" w:cs="Times New Roman"/>
          <w:sz w:val="24"/>
          <w:szCs w:val="24"/>
        </w:rPr>
        <w:tab/>
        <w:t>feet to a pipe;</w:t>
      </w:r>
    </w:p>
    <w:p w14:paraId="6F80D1BA" w14:textId="044ADC06" w:rsidR="00EE2C35" w:rsidRPr="00A0591C"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3. </w:t>
      </w:r>
      <w:r w:rsidRPr="00A0591C">
        <w:rPr>
          <w:rFonts w:ascii="Times New Roman" w:eastAsia="Calibri" w:hAnsi="Times New Roman" w:cs="Times New Roman"/>
          <w:sz w:val="24"/>
          <w:szCs w:val="24"/>
        </w:rPr>
        <w:tab/>
        <w:t xml:space="preserve">122° </w:t>
      </w:r>
      <w:r w:rsidRPr="00A0591C">
        <w:rPr>
          <w:rFonts w:ascii="Times New Roman" w:eastAsia="Calibri" w:hAnsi="Times New Roman" w:cs="Times New Roman"/>
          <w:sz w:val="24"/>
          <w:szCs w:val="24"/>
        </w:rPr>
        <w:tab/>
        <w:t xml:space="preserve">28’ </w:t>
      </w:r>
      <w:r w:rsidRPr="00A0591C">
        <w:rPr>
          <w:rFonts w:ascii="Times New Roman" w:eastAsia="Calibri" w:hAnsi="Times New Roman" w:cs="Times New Roman"/>
          <w:sz w:val="24"/>
          <w:szCs w:val="24"/>
        </w:rPr>
        <w:tab/>
        <w:t>127.73 feet to a pipe;</w:t>
      </w:r>
    </w:p>
    <w:p w14:paraId="62238113" w14:textId="3D35963A" w:rsidR="00F0584F" w:rsidRDefault="00EE2C35" w:rsidP="00EE2C35">
      <w:pPr>
        <w:rPr>
          <w:rFonts w:ascii="Times New Roman" w:eastAsia="Calibri" w:hAnsi="Times New Roman" w:cs="Times New Roman"/>
          <w:sz w:val="24"/>
          <w:szCs w:val="24"/>
        </w:rPr>
      </w:pPr>
      <w:r w:rsidRPr="00A0591C">
        <w:rPr>
          <w:rFonts w:ascii="Times New Roman" w:eastAsia="Calibri" w:hAnsi="Times New Roman" w:cs="Times New Roman"/>
          <w:sz w:val="24"/>
          <w:szCs w:val="24"/>
        </w:rPr>
        <w:tab/>
        <w:t xml:space="preserve">4. </w:t>
      </w:r>
      <w:r w:rsidRPr="00A0591C">
        <w:rPr>
          <w:rFonts w:ascii="Times New Roman" w:eastAsia="Calibri" w:hAnsi="Times New Roman" w:cs="Times New Roman"/>
          <w:sz w:val="24"/>
          <w:szCs w:val="24"/>
        </w:rPr>
        <w:tab/>
        <w:t xml:space="preserve">209° </w:t>
      </w:r>
      <w:r w:rsidRPr="00A0591C">
        <w:rPr>
          <w:rFonts w:ascii="Times New Roman" w:eastAsia="Calibri" w:hAnsi="Times New Roman" w:cs="Times New Roman"/>
          <w:sz w:val="24"/>
          <w:szCs w:val="24"/>
        </w:rPr>
        <w:tab/>
        <w:t xml:space="preserve">45’ </w:t>
      </w:r>
      <w:r w:rsidRPr="00A0591C">
        <w:rPr>
          <w:rFonts w:ascii="Times New Roman" w:eastAsia="Calibri" w:hAnsi="Times New Roman" w:cs="Times New Roman"/>
          <w:sz w:val="24"/>
          <w:szCs w:val="24"/>
        </w:rPr>
        <w:tab/>
        <w:t xml:space="preserve">97.53 </w:t>
      </w:r>
      <w:r w:rsidRPr="00A0591C">
        <w:rPr>
          <w:rFonts w:ascii="Times New Roman" w:eastAsia="Calibri" w:hAnsi="Times New Roman" w:cs="Times New Roman"/>
          <w:sz w:val="24"/>
          <w:szCs w:val="24"/>
        </w:rPr>
        <w:tab/>
        <w:t>feet to the point of beginning and containing</w:t>
      </w:r>
      <w:r w:rsidR="00F0584F">
        <w:rPr>
          <w:rFonts w:ascii="Times New Roman" w:eastAsia="Calibri" w:hAnsi="Times New Roman" w:cs="Times New Roman"/>
          <w:sz w:val="24"/>
          <w:szCs w:val="24"/>
        </w:rPr>
        <w:t xml:space="preserve"> </w:t>
      </w:r>
    </w:p>
    <w:p w14:paraId="3BFAB9AB" w14:textId="5F192168" w:rsidR="00EE2C35" w:rsidRPr="00A0591C" w:rsidRDefault="00EE2C35" w:rsidP="00F0584F">
      <w:pPr>
        <w:ind w:left="2880"/>
        <w:rPr>
          <w:rFonts w:ascii="Times New Roman" w:eastAsia="Calibri" w:hAnsi="Times New Roman" w:cs="Times New Roman"/>
          <w:sz w:val="24"/>
          <w:szCs w:val="24"/>
        </w:rPr>
      </w:pPr>
      <w:r w:rsidRPr="00A0591C">
        <w:rPr>
          <w:rFonts w:ascii="Times New Roman" w:eastAsia="Calibri" w:hAnsi="Times New Roman" w:cs="Times New Roman"/>
          <w:sz w:val="24"/>
          <w:szCs w:val="24"/>
        </w:rPr>
        <w:t>an area of 11,312 square feet, more or less.</w:t>
      </w:r>
    </w:p>
    <w:p w14:paraId="383C07C3" w14:textId="77777777" w:rsidR="00EE2C35" w:rsidRPr="00A0591C" w:rsidRDefault="00EE2C35" w:rsidP="00EE2C35">
      <w:pPr>
        <w:tabs>
          <w:tab w:val="left" w:pos="720"/>
          <w:tab w:val="left" w:pos="2250"/>
          <w:tab w:val="left" w:pos="4230"/>
        </w:tabs>
        <w:rPr>
          <w:rFonts w:ascii="Times New Roman" w:eastAsia="Calibri" w:hAnsi="Times New Roman" w:cs="Times New Roman"/>
          <w:sz w:val="24"/>
          <w:szCs w:val="24"/>
        </w:rPr>
      </w:pPr>
    </w:p>
    <w:p w14:paraId="69A44B2A" w14:textId="0E3BE761" w:rsidR="00EE2C35" w:rsidRPr="00A0591C" w:rsidRDefault="00EE2C35" w:rsidP="00EE2C35">
      <w:pPr>
        <w:tabs>
          <w:tab w:val="left" w:pos="720"/>
          <w:tab w:val="left" w:pos="2250"/>
          <w:tab w:val="left" w:pos="4230"/>
        </w:tabs>
        <w:ind w:left="1350" w:hanging="450"/>
        <w:rPr>
          <w:rFonts w:ascii="Times New Roman" w:hAnsi="Times New Roman" w:cs="Times New Roman"/>
          <w:bCs/>
          <w:sz w:val="24"/>
          <w:szCs w:val="24"/>
        </w:rPr>
      </w:pPr>
      <w:r w:rsidRPr="00A0591C">
        <w:rPr>
          <w:rFonts w:ascii="Times New Roman" w:hAnsi="Times New Roman" w:cs="Times New Roman"/>
          <w:bCs/>
          <w:sz w:val="24"/>
          <w:szCs w:val="24"/>
        </w:rPr>
        <w:tab/>
        <w:t>BEING THE PREMISES ACQUIRED BY UNIT DEED WITH RESERVATIONS AND CONDITIONS (RESERVED HOUSING)</w:t>
      </w:r>
    </w:p>
    <w:p w14:paraId="7F19B420" w14:textId="2B282278" w:rsidR="00EE2C35" w:rsidRPr="00A0591C" w:rsidRDefault="00EE2C35" w:rsidP="00EE2C3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GRANTOR:</w:t>
      </w:r>
      <w:r w:rsidRPr="00A0591C">
        <w:rPr>
          <w:rFonts w:ascii="Times New Roman" w:hAnsi="Times New Roman" w:cs="Times New Roman"/>
          <w:bCs/>
          <w:sz w:val="24"/>
          <w:szCs w:val="24"/>
        </w:rPr>
        <w:tab/>
        <w:t>OLIVER McMILLAN PACIFICA, LLC, a Delaware limited liability company</w:t>
      </w:r>
    </w:p>
    <w:p w14:paraId="23878468" w14:textId="710215CC" w:rsidR="00EE2C35" w:rsidRPr="00A0591C" w:rsidRDefault="00EE2C35" w:rsidP="00EE2C3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GRANTEE:</w:t>
      </w:r>
      <w:r w:rsidRPr="00A0591C">
        <w:rPr>
          <w:rFonts w:ascii="Times New Roman" w:hAnsi="Times New Roman" w:cs="Times New Roman"/>
          <w:bCs/>
          <w:sz w:val="24"/>
          <w:szCs w:val="24"/>
        </w:rPr>
        <w:tab/>
      </w:r>
      <w:r w:rsidR="00827D17">
        <w:rPr>
          <w:rFonts w:ascii="Times New Roman" w:hAnsi="Times New Roman" w:cs="Times New Roman"/>
          <w:bCs/>
          <w:sz w:val="24"/>
          <w:szCs w:val="24"/>
          <w:highlight w:val="yellow"/>
        </w:rPr>
        <w:t>JANE DOE</w:t>
      </w:r>
      <w:r w:rsidRPr="00A0591C">
        <w:rPr>
          <w:rFonts w:ascii="Times New Roman" w:hAnsi="Times New Roman" w:cs="Times New Roman"/>
          <w:bCs/>
          <w:sz w:val="24"/>
          <w:szCs w:val="24"/>
          <w:highlight w:val="yellow"/>
        </w:rPr>
        <w:t xml:space="preserve">, single, as Tenant in Severalty </w:t>
      </w:r>
    </w:p>
    <w:p w14:paraId="16C5AADD" w14:textId="6192AA3F" w:rsidR="00EE2C35" w:rsidRPr="00A0591C" w:rsidRDefault="00EE2C35" w:rsidP="00EE2C3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DATED</w:t>
      </w:r>
      <w:r>
        <w:rPr>
          <w:rFonts w:ascii="Times New Roman" w:hAnsi="Times New Roman" w:cs="Times New Roman"/>
          <w:bCs/>
          <w:sz w:val="24"/>
          <w:szCs w:val="24"/>
        </w:rPr>
        <w:t>:</w:t>
      </w:r>
      <w:r>
        <w:rPr>
          <w:rFonts w:ascii="Times New Roman" w:hAnsi="Times New Roman" w:cs="Times New Roman"/>
          <w:bCs/>
          <w:sz w:val="24"/>
          <w:szCs w:val="24"/>
        </w:rPr>
        <w:tab/>
      </w:r>
      <w:r w:rsidRPr="00A0591C">
        <w:rPr>
          <w:rFonts w:ascii="Times New Roman" w:hAnsi="Times New Roman" w:cs="Times New Roman"/>
          <w:bCs/>
          <w:sz w:val="24"/>
          <w:szCs w:val="24"/>
        </w:rPr>
        <w:tab/>
      </w:r>
      <w:bookmarkStart w:id="11" w:name="_Hlk40883692"/>
      <w:r w:rsidRPr="00A0591C">
        <w:rPr>
          <w:rFonts w:ascii="Times New Roman" w:hAnsi="Times New Roman" w:cs="Times New Roman"/>
          <w:bCs/>
          <w:sz w:val="24"/>
          <w:szCs w:val="24"/>
          <w:highlight w:val="yellow"/>
        </w:rPr>
        <w:t>October 4, 2011</w:t>
      </w:r>
      <w:bookmarkEnd w:id="11"/>
    </w:p>
    <w:p w14:paraId="70B6ECE9" w14:textId="782491C9" w:rsidR="00EE2C35" w:rsidRPr="00A0591C" w:rsidRDefault="00EE2C35" w:rsidP="00EE2C3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FILED:</w:t>
      </w:r>
      <w:r w:rsidRPr="00A0591C">
        <w:rPr>
          <w:rFonts w:ascii="Times New Roman" w:hAnsi="Times New Roman" w:cs="Times New Roman"/>
          <w:bCs/>
          <w:sz w:val="24"/>
          <w:szCs w:val="24"/>
        </w:rPr>
        <w:tab/>
      </w:r>
      <w:r w:rsidRPr="00A0591C">
        <w:rPr>
          <w:rFonts w:ascii="Times New Roman" w:hAnsi="Times New Roman" w:cs="Times New Roman"/>
          <w:bCs/>
          <w:sz w:val="24"/>
          <w:szCs w:val="24"/>
        </w:rPr>
        <w:tab/>
        <w:t xml:space="preserve">Land Court Document No. </w:t>
      </w:r>
      <w:r w:rsidRPr="00A0591C">
        <w:rPr>
          <w:rFonts w:ascii="Times New Roman" w:hAnsi="Times New Roman" w:cs="Times New Roman"/>
          <w:bCs/>
          <w:sz w:val="24"/>
          <w:szCs w:val="24"/>
          <w:highlight w:val="yellow"/>
        </w:rPr>
        <w:t>4108145</w:t>
      </w:r>
    </w:p>
    <w:p w14:paraId="417E0D2D" w14:textId="13851727" w:rsidR="00927275" w:rsidRDefault="00EE2C35" w:rsidP="00927275">
      <w:pPr>
        <w:tabs>
          <w:tab w:val="left" w:pos="720"/>
          <w:tab w:val="left" w:pos="1350"/>
          <w:tab w:val="left" w:pos="2250"/>
          <w:tab w:val="left" w:pos="4230"/>
        </w:tabs>
        <w:ind w:left="3600" w:hanging="3690"/>
        <w:rPr>
          <w:rFonts w:ascii="Times New Roman" w:hAnsi="Times New Roman" w:cs="Times New Roman"/>
          <w:bCs/>
          <w:sz w:val="24"/>
          <w:szCs w:val="24"/>
        </w:rPr>
      </w:pPr>
      <w:r w:rsidRPr="00A0591C">
        <w:rPr>
          <w:rFonts w:ascii="Times New Roman" w:hAnsi="Times New Roman" w:cs="Times New Roman"/>
          <w:bCs/>
          <w:sz w:val="24"/>
          <w:szCs w:val="24"/>
        </w:rPr>
        <w:tab/>
      </w:r>
      <w:r w:rsidRPr="00A0591C">
        <w:rPr>
          <w:rFonts w:ascii="Times New Roman" w:hAnsi="Times New Roman" w:cs="Times New Roman"/>
          <w:bCs/>
          <w:sz w:val="24"/>
          <w:szCs w:val="24"/>
        </w:rPr>
        <w:tab/>
        <w:t>RECORDED:</w:t>
      </w:r>
      <w:r w:rsidRPr="00A0591C">
        <w:rPr>
          <w:rFonts w:ascii="Times New Roman" w:hAnsi="Times New Roman" w:cs="Times New Roman"/>
          <w:bCs/>
          <w:sz w:val="24"/>
          <w:szCs w:val="24"/>
        </w:rPr>
        <w:tab/>
        <w:t xml:space="preserve">Document Nos. </w:t>
      </w:r>
      <w:r w:rsidRPr="00A0591C">
        <w:rPr>
          <w:rFonts w:ascii="Times New Roman" w:hAnsi="Times New Roman" w:cs="Times New Roman"/>
          <w:bCs/>
          <w:sz w:val="24"/>
          <w:szCs w:val="24"/>
          <w:highlight w:val="yellow"/>
        </w:rPr>
        <w:t>2011-180677 through 2011-180678</w:t>
      </w:r>
    </w:p>
    <w:p w14:paraId="160829E4" w14:textId="2D0D71CB" w:rsidR="007F145A" w:rsidRDefault="007F145A" w:rsidP="00927275">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RECORDED DATE</w:t>
      </w:r>
      <w:r w:rsidRPr="007F145A">
        <w:rPr>
          <w:rFonts w:ascii="Times New Roman" w:hAnsi="Times New Roman" w:cs="Times New Roman"/>
          <w:bCs/>
          <w:sz w:val="24"/>
          <w:szCs w:val="24"/>
        </w:rPr>
        <w:t xml:space="preserve">: </w:t>
      </w:r>
      <w:r w:rsidRPr="007F145A">
        <w:rPr>
          <w:rFonts w:ascii="Times New Roman" w:hAnsi="Times New Roman" w:cs="Times New Roman"/>
          <w:bCs/>
          <w:sz w:val="24"/>
          <w:szCs w:val="24"/>
        </w:rPr>
        <w:tab/>
      </w:r>
      <w:r w:rsidRPr="00A0591C">
        <w:rPr>
          <w:rFonts w:ascii="Times New Roman" w:hAnsi="Times New Roman" w:cs="Times New Roman"/>
          <w:bCs/>
          <w:sz w:val="24"/>
          <w:szCs w:val="24"/>
          <w:highlight w:val="yellow"/>
        </w:rPr>
        <w:t>October 4, 2011</w:t>
      </w:r>
    </w:p>
    <w:p w14:paraId="3FA67B53" w14:textId="680D1425" w:rsidR="00EE2C35" w:rsidRDefault="00927275" w:rsidP="00EE2C35">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00EE2C35" w:rsidRPr="00A0591C">
        <w:rPr>
          <w:rFonts w:ascii="Times New Roman" w:hAnsi="Times New Roman" w:cs="Times New Roman"/>
          <w:bCs/>
          <w:sz w:val="24"/>
          <w:szCs w:val="24"/>
        </w:rPr>
        <w:t xml:space="preserve">Being all of the land described in Transfer Certificate(s) of Title No. </w:t>
      </w:r>
      <w:r w:rsidR="00EE2C35" w:rsidRPr="00A0591C">
        <w:rPr>
          <w:rFonts w:ascii="Times New Roman" w:hAnsi="Times New Roman" w:cs="Times New Roman"/>
          <w:bCs/>
          <w:sz w:val="24"/>
          <w:szCs w:val="24"/>
          <w:highlight w:val="yellow"/>
        </w:rPr>
        <w:t>1,033,700</w:t>
      </w:r>
      <w:r w:rsidR="00EE2C35" w:rsidRPr="00A0591C">
        <w:rPr>
          <w:rFonts w:ascii="Times New Roman" w:hAnsi="Times New Roman" w:cs="Times New Roman"/>
          <w:bCs/>
          <w:sz w:val="24"/>
          <w:szCs w:val="24"/>
        </w:rPr>
        <w:t>.</w:t>
      </w:r>
    </w:p>
    <w:p w14:paraId="58CAB186" w14:textId="77777777" w:rsidR="00827D17" w:rsidRPr="00A0591C" w:rsidRDefault="00827D17" w:rsidP="00EE2C35">
      <w:pPr>
        <w:tabs>
          <w:tab w:val="left" w:pos="720"/>
          <w:tab w:val="left" w:pos="1350"/>
          <w:tab w:val="left" w:pos="2250"/>
          <w:tab w:val="left" w:pos="4230"/>
        </w:tabs>
        <w:ind w:left="3600" w:hanging="3690"/>
        <w:rPr>
          <w:rFonts w:ascii="Times New Roman" w:hAnsi="Times New Roman" w:cs="Times New Roman"/>
          <w:bCs/>
          <w:sz w:val="24"/>
          <w:szCs w:val="24"/>
        </w:rPr>
      </w:pPr>
    </w:p>
    <w:p w14:paraId="7DD75F97" w14:textId="77777777" w:rsidR="00827D17" w:rsidRDefault="00827D17" w:rsidP="00827D17">
      <w:pPr>
        <w:rPr>
          <w:rFonts w:ascii="Times New Roman" w:hAnsi="Times New Roman" w:cs="Times New Roman"/>
          <w:bCs/>
          <w:sz w:val="24"/>
          <w:szCs w:val="24"/>
        </w:rPr>
      </w:pPr>
      <w:bookmarkStart w:id="12" w:name="_Hlk52205365"/>
      <w:r>
        <w:rPr>
          <w:rFonts w:ascii="Times New Roman" w:hAnsi="Times New Roman" w:cs="Times New Roman"/>
          <w:sz w:val="24"/>
          <w:szCs w:val="24"/>
          <w:highlight w:val="green"/>
        </w:rPr>
        <w:t xml:space="preserve">*(Include the below text only if owner purchased unit when they were single and are now married, or if they purchased the unit as a married couple and are now divorced) </w:t>
      </w:r>
    </w:p>
    <w:p w14:paraId="4A7B2B2D" w14:textId="77777777" w:rsidR="00827D17" w:rsidRDefault="00827D17" w:rsidP="00827D17">
      <w:pPr>
        <w:rPr>
          <w:rFonts w:ascii="Times New Roman" w:hAnsi="Times New Roman" w:cs="Times New Roman"/>
          <w:color w:val="000000"/>
          <w:sz w:val="24"/>
          <w:szCs w:val="24"/>
          <w:highlight w:val="green"/>
        </w:rPr>
      </w:pPr>
      <w:r>
        <w:rPr>
          <w:rFonts w:ascii="Times New Roman" w:hAnsi="Times New Roman" w:cs="Times New Roman"/>
          <w:sz w:val="24"/>
          <w:szCs w:val="24"/>
          <w:highlight w:val="green"/>
        </w:rPr>
        <w:t>Note: The marriage of JANE DOE (now known as JANE SMITH) to John Smith on January 1, 2000</w:t>
      </w:r>
      <w:r>
        <w:rPr>
          <w:rFonts w:ascii="Times New Roman" w:hAnsi="Times New Roman" w:cs="Times New Roman"/>
          <w:color w:val="000000"/>
          <w:sz w:val="24"/>
          <w:szCs w:val="24"/>
          <w:highlight w:val="green"/>
        </w:rPr>
        <w:t xml:space="preserve"> in Honolulu, Hawaii.</w:t>
      </w:r>
    </w:p>
    <w:p w14:paraId="723438FB" w14:textId="77777777" w:rsidR="00827D17" w:rsidRDefault="00827D17" w:rsidP="00827D17">
      <w:pPr>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lastRenderedPageBreak/>
        <w:t xml:space="preserve">Note:  The bonds of matrimony existing between OWNER 1 and OWNER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p>
    <w:bookmarkEnd w:id="12"/>
    <w:p w14:paraId="74164D6E" w14:textId="77777777" w:rsidR="00EE2C35" w:rsidRPr="00A0591C" w:rsidRDefault="00EE2C35" w:rsidP="00EE2C35">
      <w:pPr>
        <w:rPr>
          <w:rFonts w:ascii="Times New Roman" w:hAnsi="Times New Roman" w:cs="Times New Roman"/>
          <w:sz w:val="24"/>
          <w:szCs w:val="24"/>
        </w:rPr>
      </w:pPr>
    </w:p>
    <w:bookmarkEnd w:id="8"/>
    <w:p w14:paraId="16A57A90" w14:textId="77777777" w:rsidR="00EE2C35" w:rsidRPr="00A0591C" w:rsidRDefault="00EE2C35" w:rsidP="00EE2C35">
      <w:pPr>
        <w:spacing w:after="0" w:line="240" w:lineRule="auto"/>
        <w:jc w:val="center"/>
        <w:rPr>
          <w:rFonts w:ascii="Times New Roman" w:hAnsi="Times New Roman" w:cs="Times New Roman"/>
          <w:color w:val="000000"/>
          <w:sz w:val="24"/>
          <w:szCs w:val="24"/>
        </w:rPr>
      </w:pPr>
      <w:r w:rsidRPr="00A0591C">
        <w:rPr>
          <w:rFonts w:ascii="Times New Roman" w:hAnsi="Times New Roman" w:cs="Times New Roman"/>
          <w:color w:val="000000"/>
          <w:sz w:val="24"/>
          <w:szCs w:val="24"/>
        </w:rPr>
        <w:t>END OF EXHIBIT “A”</w:t>
      </w:r>
    </w:p>
    <w:p w14:paraId="655B94B1" w14:textId="77777777" w:rsidR="00EE2C35" w:rsidRPr="00A0591C" w:rsidRDefault="00EE2C35" w:rsidP="00EE2C35">
      <w:pPr>
        <w:jc w:val="center"/>
        <w:rPr>
          <w:rFonts w:ascii="Times New Roman" w:hAnsi="Times New Roman" w:cs="Times New Roman"/>
          <w:sz w:val="24"/>
          <w:szCs w:val="24"/>
        </w:rPr>
      </w:pPr>
    </w:p>
    <w:p w14:paraId="7FE6F8AB" w14:textId="77777777" w:rsidR="00FF265A" w:rsidRPr="00537166" w:rsidRDefault="00FF265A" w:rsidP="00505B3E">
      <w:pPr>
        <w:jc w:val="center"/>
        <w:rPr>
          <w:rFonts w:ascii="Times New Roman" w:hAnsi="Times New Roman" w:cs="Times New Roman"/>
          <w:sz w:val="24"/>
          <w:szCs w:val="24"/>
        </w:rPr>
      </w:pPr>
    </w:p>
    <w:sectPr w:rsidR="00FF265A" w:rsidRPr="00537166" w:rsidSect="00F940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E254" w14:textId="77777777" w:rsidR="00E258A9" w:rsidRDefault="00E258A9" w:rsidP="00FF265A">
      <w:pPr>
        <w:spacing w:after="0" w:line="240" w:lineRule="auto"/>
      </w:pPr>
      <w:r>
        <w:separator/>
      </w:r>
    </w:p>
  </w:endnote>
  <w:endnote w:type="continuationSeparator" w:id="0">
    <w:p w14:paraId="3DD9820A" w14:textId="77777777" w:rsidR="00E258A9" w:rsidRDefault="00E258A9"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6191" w14:textId="77777777" w:rsidR="00E258A9" w:rsidRDefault="00E258A9" w:rsidP="00FF265A">
      <w:pPr>
        <w:spacing w:after="0" w:line="240" w:lineRule="auto"/>
      </w:pPr>
      <w:r>
        <w:separator/>
      </w:r>
    </w:p>
  </w:footnote>
  <w:footnote w:type="continuationSeparator" w:id="0">
    <w:p w14:paraId="6A6C6450" w14:textId="77777777" w:rsidR="00E258A9" w:rsidRDefault="00E258A9"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0BB"/>
    <w:multiLevelType w:val="hybridMultilevel"/>
    <w:tmpl w:val="249E41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17866"/>
    <w:rsid w:val="000376A6"/>
    <w:rsid w:val="000B36B2"/>
    <w:rsid w:val="000F02B0"/>
    <w:rsid w:val="00176CAB"/>
    <w:rsid w:val="001864E5"/>
    <w:rsid w:val="001B4E61"/>
    <w:rsid w:val="00226CD4"/>
    <w:rsid w:val="00247DAE"/>
    <w:rsid w:val="00270E31"/>
    <w:rsid w:val="00276112"/>
    <w:rsid w:val="00280D9D"/>
    <w:rsid w:val="003251A7"/>
    <w:rsid w:val="0033628D"/>
    <w:rsid w:val="00351BF0"/>
    <w:rsid w:val="00351F36"/>
    <w:rsid w:val="00406C8E"/>
    <w:rsid w:val="00472012"/>
    <w:rsid w:val="00472F29"/>
    <w:rsid w:val="00505B3E"/>
    <w:rsid w:val="00537166"/>
    <w:rsid w:val="00612F51"/>
    <w:rsid w:val="00666DE0"/>
    <w:rsid w:val="00750CDA"/>
    <w:rsid w:val="0076704B"/>
    <w:rsid w:val="007709F7"/>
    <w:rsid w:val="00795C5C"/>
    <w:rsid w:val="007A3341"/>
    <w:rsid w:val="007F145A"/>
    <w:rsid w:val="00823CBC"/>
    <w:rsid w:val="00827D17"/>
    <w:rsid w:val="00840E1E"/>
    <w:rsid w:val="00852052"/>
    <w:rsid w:val="0085434D"/>
    <w:rsid w:val="008770FB"/>
    <w:rsid w:val="00880A29"/>
    <w:rsid w:val="008A0343"/>
    <w:rsid w:val="00914AD0"/>
    <w:rsid w:val="00927275"/>
    <w:rsid w:val="009853CE"/>
    <w:rsid w:val="00A76652"/>
    <w:rsid w:val="00B85D30"/>
    <w:rsid w:val="00BE3990"/>
    <w:rsid w:val="00C342F2"/>
    <w:rsid w:val="00C83E9B"/>
    <w:rsid w:val="00CA3C04"/>
    <w:rsid w:val="00CE4CCC"/>
    <w:rsid w:val="00D8143D"/>
    <w:rsid w:val="00DA64E0"/>
    <w:rsid w:val="00DD1AEB"/>
    <w:rsid w:val="00E050A4"/>
    <w:rsid w:val="00E258A9"/>
    <w:rsid w:val="00E326E2"/>
    <w:rsid w:val="00E6430B"/>
    <w:rsid w:val="00EA2B78"/>
    <w:rsid w:val="00EA5A98"/>
    <w:rsid w:val="00EB3226"/>
    <w:rsid w:val="00ED25EB"/>
    <w:rsid w:val="00ED6571"/>
    <w:rsid w:val="00ED7B66"/>
    <w:rsid w:val="00EE2C35"/>
    <w:rsid w:val="00F0584F"/>
    <w:rsid w:val="00F351C0"/>
    <w:rsid w:val="00F940D7"/>
    <w:rsid w:val="00FB11BB"/>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1"/>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 w:id="14992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18</cp:revision>
  <cp:lastPrinted>2020-06-03T23:32:00Z</cp:lastPrinted>
  <dcterms:created xsi:type="dcterms:W3CDTF">2020-05-20T23:16:00Z</dcterms:created>
  <dcterms:modified xsi:type="dcterms:W3CDTF">2020-10-14T21:18:00Z</dcterms:modified>
</cp:coreProperties>
</file>