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Return by: Mail </w:t>
      </w:r>
      <w:proofErr w:type="gramStart"/>
      <w:r w:rsidRPr="00537166">
        <w:rPr>
          <w:rFonts w:ascii="Times New Roman" w:hAnsi="Times New Roman" w:cs="Times New Roman"/>
          <w:sz w:val="24"/>
          <w:szCs w:val="24"/>
        </w:rPr>
        <w:t xml:space="preserve">(  </w:t>
      </w:r>
      <w:proofErr w:type="gramEnd"/>
      <w:r w:rsidRPr="00537166">
        <w:rPr>
          <w:rFonts w:ascii="Times New Roman" w:hAnsi="Times New Roman" w:cs="Times New Roman"/>
          <w:sz w:val="24"/>
          <w:szCs w:val="24"/>
        </w:rPr>
        <w:t xml:space="preserve">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19D86C8C"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w:t>
      </w:r>
      <w:r w:rsidRPr="00DC0AE7">
        <w:rPr>
          <w:rFonts w:ascii="Times New Roman" w:hAnsi="Times New Roman" w:cs="Times New Roman"/>
          <w:sz w:val="24"/>
          <w:szCs w:val="24"/>
          <w:highlight w:val="yellow"/>
        </w:rPr>
        <w:t>81</w:t>
      </w:r>
      <w:r w:rsidR="00432FE2" w:rsidRPr="00432FE2">
        <w:rPr>
          <w:rFonts w:ascii="Times New Roman" w:hAnsi="Times New Roman" w:cs="Times New Roman"/>
          <w:sz w:val="24"/>
          <w:szCs w:val="24"/>
          <w:highlight w:val="yellow"/>
        </w:rPr>
        <w:t>3</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4E38F8C"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 xml:space="preserve">(1) </w:t>
      </w:r>
      <w:r w:rsidR="00D501BF">
        <w:rPr>
          <w:rFonts w:ascii="Times New Roman" w:hAnsi="Times New Roman" w:cs="Times New Roman"/>
          <w:sz w:val="24"/>
          <w:szCs w:val="24"/>
        </w:rPr>
        <w:t>2-1-044-049</w:t>
      </w:r>
      <w:r w:rsidR="00AB34D9" w:rsidRPr="00AB34D9">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66660D59" w:rsidR="00FF265A" w:rsidRPr="00537166" w:rsidRDefault="00D501BF"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SYMPHONY HONOLULU</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70F9B13F" w:rsidR="00EA2B78" w:rsidRPr="00CF05B3"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bookmarkStart w:id="3" w:name="_Hlk40877577"/>
      <w:r w:rsidR="00D501BF">
        <w:rPr>
          <w:rFonts w:ascii="Times New Roman" w:hAnsi="Times New Roman"/>
          <w:sz w:val="24"/>
          <w:szCs w:val="24"/>
        </w:rPr>
        <w:t>Symphony Honolulu</w:t>
      </w:r>
      <w:r w:rsidR="00DC0AE7" w:rsidRPr="00885B96">
        <w:rPr>
          <w:rFonts w:ascii="Times New Roman" w:hAnsi="Times New Roman"/>
          <w:sz w:val="24"/>
          <w:szCs w:val="24"/>
        </w:rPr>
        <w:t xml:space="preserve"> Unit Deed With Reservations and Conditions (Reserved Housing) </w:t>
      </w:r>
      <w:bookmarkEnd w:id="3"/>
      <w:r w:rsidRPr="00537166">
        <w:rPr>
          <w:rFonts w:ascii="Times New Roman" w:hAnsi="Times New Roman" w:cs="Times New Roman"/>
          <w:sz w:val="24"/>
          <w:szCs w:val="24"/>
        </w:rPr>
        <w:t xml:space="preserve">dated </w:t>
      </w:r>
      <w:r w:rsidRPr="00CF05B3">
        <w:rPr>
          <w:rFonts w:ascii="Times New Roman" w:hAnsi="Times New Roman" w:cs="Times New Roman"/>
          <w:sz w:val="24"/>
          <w:szCs w:val="24"/>
          <w:highlight w:val="yellow"/>
        </w:rPr>
        <w:t>execution date</w:t>
      </w:r>
      <w:r w:rsidRPr="00CF05B3">
        <w:rPr>
          <w:rFonts w:ascii="Times New Roman" w:hAnsi="Times New Roman" w:cs="Times New Roman"/>
          <w:sz w:val="24"/>
          <w:szCs w:val="24"/>
        </w:rPr>
        <w:t xml:space="preserve"> and recorded on </w:t>
      </w:r>
      <w:r w:rsidRPr="00CF05B3">
        <w:rPr>
          <w:rFonts w:ascii="Times New Roman" w:hAnsi="Times New Roman" w:cs="Times New Roman"/>
          <w:sz w:val="24"/>
          <w:szCs w:val="24"/>
          <w:highlight w:val="yellow"/>
        </w:rPr>
        <w:t>recorded date</w:t>
      </w:r>
      <w:r w:rsidRPr="00CF05B3">
        <w:rPr>
          <w:rFonts w:ascii="Times New Roman" w:hAnsi="Times New Roman" w:cs="Times New Roman"/>
          <w:sz w:val="24"/>
          <w:szCs w:val="24"/>
        </w:rPr>
        <w:t xml:space="preserve"> in the</w:t>
      </w:r>
      <w:r w:rsidRPr="00C4008C">
        <w:rPr>
          <w:rFonts w:ascii="Times New Roman" w:hAnsi="Times New Roman" w:cs="Times New Roman"/>
          <w:sz w:val="24"/>
          <w:szCs w:val="24"/>
        </w:rPr>
        <w:t xml:space="preserve"> Office of the Assistant Registrar of the Land Court of the State of Hawaii (“Office”) as Land Court Document No. </w:t>
      </w:r>
      <w:r w:rsidRPr="001F33F0">
        <w:rPr>
          <w:rFonts w:ascii="Times New Roman" w:hAnsi="Times New Roman" w:cs="Times New Roman"/>
          <w:sz w:val="24"/>
          <w:szCs w:val="24"/>
          <w:highlight w:val="yellow"/>
        </w:rPr>
        <w:t>_______________________</w:t>
      </w:r>
      <w:r w:rsidRPr="00C4008C">
        <w:rPr>
          <w:rFonts w:ascii="Times New Roman" w:hAnsi="Times New Roman" w:cs="Times New Roman"/>
          <w:sz w:val="24"/>
          <w:szCs w:val="24"/>
        </w:rPr>
        <w:t xml:space="preserve">, and duly noted on Transfer Certificate of Title No. </w:t>
      </w:r>
      <w:r w:rsidRPr="001F33F0">
        <w:rPr>
          <w:rFonts w:ascii="Times New Roman" w:hAnsi="Times New Roman" w:cs="Times New Roman"/>
          <w:sz w:val="24"/>
          <w:szCs w:val="24"/>
          <w:highlight w:val="yellow"/>
        </w:rPr>
        <w:t>_________________</w:t>
      </w:r>
      <w:r w:rsidR="00C4008C" w:rsidRPr="00C4008C">
        <w:rPr>
          <w:rFonts w:ascii="Times New Roman" w:hAnsi="Times New Roman" w:cs="Times New Roman"/>
          <w:sz w:val="24"/>
          <w:szCs w:val="24"/>
        </w:rPr>
        <w:t>,</w:t>
      </w:r>
      <w:r w:rsidRPr="00C4008C">
        <w:rPr>
          <w:rFonts w:ascii="Times New Roman" w:hAnsi="Times New Roman" w:cs="Times New Roman"/>
          <w:sz w:val="24"/>
          <w:szCs w:val="24"/>
        </w:rPr>
        <w:t xml:space="preserve"> and that certain</w:t>
      </w:r>
      <w:r w:rsidRPr="00537166">
        <w:rPr>
          <w:rFonts w:ascii="Times New Roman" w:hAnsi="Times New Roman" w:cs="Times New Roman"/>
          <w:sz w:val="24"/>
          <w:szCs w:val="24"/>
        </w:rPr>
        <w:t xml:space="preserve"> </w:t>
      </w:r>
      <w:r w:rsidR="00DC0AE7" w:rsidRPr="00885B96">
        <w:rPr>
          <w:rFonts w:ascii="Times New Roman" w:hAnsi="Times New Roman"/>
          <w:sz w:val="24"/>
          <w:szCs w:val="24"/>
        </w:rPr>
        <w:t>Unilateral Declaration of Restrictive Covenants for Unit Designated as Reserved Housing Unit</w:t>
      </w:r>
      <w:r w:rsidR="00DC0AE7">
        <w:rPr>
          <w:rFonts w:ascii="Times New Roman" w:hAnsi="Times New Roman" w:cs="Times New Roman"/>
          <w:sz w:val="24"/>
          <w:szCs w:val="24"/>
        </w:rPr>
        <w:t xml:space="preserve"> </w:t>
      </w:r>
      <w:r w:rsidRPr="00CF05B3">
        <w:rPr>
          <w:rFonts w:ascii="Times New Roman" w:hAnsi="Times New Roman" w:cs="Times New Roman"/>
          <w:sz w:val="24"/>
          <w:szCs w:val="24"/>
        </w:rPr>
        <w:t xml:space="preserve">dated </w:t>
      </w:r>
      <w:r w:rsidRPr="00CF05B3">
        <w:rPr>
          <w:rFonts w:ascii="Times New Roman" w:hAnsi="Times New Roman" w:cs="Times New Roman"/>
          <w:sz w:val="24"/>
          <w:szCs w:val="24"/>
          <w:highlight w:val="yellow"/>
        </w:rPr>
        <w:t>execution date,</w:t>
      </w:r>
      <w:r w:rsidRPr="00CF05B3">
        <w:rPr>
          <w:rFonts w:ascii="Times New Roman" w:hAnsi="Times New Roman" w:cs="Times New Roman"/>
          <w:sz w:val="24"/>
          <w:szCs w:val="24"/>
        </w:rPr>
        <w:t xml:space="preserve"> recorded on </w:t>
      </w:r>
      <w:r w:rsidRPr="00CF05B3">
        <w:rPr>
          <w:rFonts w:ascii="Times New Roman" w:hAnsi="Times New Roman" w:cs="Times New Roman"/>
          <w:sz w:val="24"/>
          <w:szCs w:val="24"/>
          <w:highlight w:val="yellow"/>
        </w:rPr>
        <w:t>recorded date</w:t>
      </w:r>
      <w:r w:rsidRPr="00CF05B3">
        <w:rPr>
          <w:rFonts w:ascii="Times New Roman" w:hAnsi="Times New Roman" w:cs="Times New Roman"/>
          <w:sz w:val="24"/>
          <w:szCs w:val="24"/>
        </w:rPr>
        <w:t xml:space="preserve"> in</w:t>
      </w:r>
      <w:r w:rsidRPr="00537166">
        <w:rPr>
          <w:rFonts w:ascii="Times New Roman" w:hAnsi="Times New Roman" w:cs="Times New Roman"/>
          <w:sz w:val="24"/>
          <w:szCs w:val="24"/>
        </w:rPr>
        <w:t xml:space="preserve"> said </w:t>
      </w:r>
      <w:r w:rsidRPr="00C4008C">
        <w:rPr>
          <w:rFonts w:ascii="Times New Roman" w:hAnsi="Times New Roman" w:cs="Times New Roman"/>
          <w:sz w:val="24"/>
          <w:szCs w:val="24"/>
        </w:rPr>
        <w:t xml:space="preserve">Office </w:t>
      </w:r>
      <w:r w:rsidR="00EA5A98" w:rsidRPr="00C4008C">
        <w:rPr>
          <w:rFonts w:ascii="Times New Roman" w:hAnsi="Times New Roman" w:cs="Times New Roman"/>
          <w:sz w:val="24"/>
          <w:szCs w:val="24"/>
        </w:rPr>
        <w:t>as</w:t>
      </w:r>
      <w:r w:rsidRPr="00C4008C">
        <w:rPr>
          <w:rFonts w:ascii="Times New Roman" w:hAnsi="Times New Roman" w:cs="Times New Roman"/>
          <w:sz w:val="24"/>
          <w:szCs w:val="24"/>
        </w:rPr>
        <w:t xml:space="preserve"> Land Court Document No. </w:t>
      </w:r>
      <w:r w:rsidRPr="001F33F0">
        <w:rPr>
          <w:rFonts w:ascii="Times New Roman" w:hAnsi="Times New Roman" w:cs="Times New Roman"/>
          <w:sz w:val="24"/>
          <w:szCs w:val="24"/>
          <w:highlight w:val="yellow"/>
        </w:rPr>
        <w:t>______________</w:t>
      </w:r>
      <w:r w:rsidRPr="00C4008C">
        <w:rPr>
          <w:rFonts w:ascii="Times New Roman" w:hAnsi="Times New Roman" w:cs="Times New Roman"/>
          <w:sz w:val="24"/>
          <w:szCs w:val="24"/>
        </w:rPr>
        <w:t xml:space="preserve"> and noted on Transfer Certificate of Title No. </w:t>
      </w:r>
      <w:r w:rsidRPr="001F33F0">
        <w:rPr>
          <w:rFonts w:ascii="Times New Roman" w:hAnsi="Times New Roman" w:cs="Times New Roman"/>
          <w:sz w:val="24"/>
          <w:szCs w:val="24"/>
          <w:highlight w:val="yellow"/>
        </w:rPr>
        <w:t>________________</w:t>
      </w:r>
      <w:r w:rsidRPr="00C4008C">
        <w:rPr>
          <w:rFonts w:ascii="Times New Roman" w:hAnsi="Times New Roman" w:cs="Times New Roman"/>
          <w:sz w:val="24"/>
          <w:szCs w:val="24"/>
        </w:rPr>
        <w:t xml:space="preserve"> (collectively</w:t>
      </w:r>
      <w:r w:rsidRPr="00537166">
        <w:rPr>
          <w:rFonts w:ascii="Times New Roman" w:hAnsi="Times New Roman" w:cs="Times New Roman"/>
          <w:sz w:val="24"/>
          <w:szCs w:val="24"/>
        </w:rPr>
        <w:t xml:space="preserve"> referred to herein as "Deed and Declaration"), pertaining to that certain real property located at </w:t>
      </w:r>
      <w:r w:rsidR="00D501BF">
        <w:rPr>
          <w:rFonts w:ascii="Times New Roman" w:hAnsi="Times New Roman" w:cs="Times New Roman"/>
          <w:sz w:val="24"/>
          <w:szCs w:val="24"/>
        </w:rPr>
        <w:t xml:space="preserve">888 Kapiolani Boulevard </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D501BF">
        <w:rPr>
          <w:rFonts w:ascii="Times New Roman" w:hAnsi="Times New Roman" w:cs="Times New Roman"/>
          <w:sz w:val="24"/>
          <w:szCs w:val="24"/>
        </w:rPr>
        <w:t>3</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w:t>
      </w:r>
      <w:r w:rsidRPr="00CF05B3">
        <w:rPr>
          <w:rFonts w:ascii="Times New Roman" w:hAnsi="Times New Roman" w:cs="Times New Roman"/>
          <w:sz w:val="24"/>
          <w:szCs w:val="24"/>
        </w:rPr>
        <w:t xml:space="preserve">by </w:t>
      </w:r>
      <w:r w:rsidR="00DB5047" w:rsidRPr="00CF05B3">
        <w:rPr>
          <w:rFonts w:ascii="Times New Roman" w:hAnsi="Times New Roman" w:cs="Times New Roman"/>
          <w:sz w:val="24"/>
          <w:szCs w:val="24"/>
          <w:highlight w:val="yellow"/>
        </w:rPr>
        <w:t>OWNER NAME(S) MUST BE CAPITALIZED</w:t>
      </w:r>
      <w:r w:rsidR="00DB5047" w:rsidRPr="00CF05B3">
        <w:rPr>
          <w:rFonts w:ascii="Times New Roman" w:hAnsi="Times New Roman" w:cs="Times New Roman"/>
          <w:sz w:val="24"/>
          <w:szCs w:val="24"/>
        </w:rPr>
        <w:t xml:space="preserve">, </w:t>
      </w:r>
      <w:r w:rsidR="00DB5047" w:rsidRPr="00CF05B3">
        <w:rPr>
          <w:rFonts w:ascii="Times New Roman" w:hAnsi="Times New Roman" w:cs="Times New Roman"/>
          <w:sz w:val="24"/>
          <w:szCs w:val="24"/>
          <w:highlight w:val="yellow"/>
        </w:rPr>
        <w:t>single/husband and wife/ married, now known as MARRIED NAME, wife of spouse’s name</w:t>
      </w:r>
      <w:r w:rsidR="00DB5047" w:rsidRPr="00CF05B3">
        <w:rPr>
          <w:rFonts w:ascii="Times New Roman" w:hAnsi="Times New Roman" w:cs="Times New Roman"/>
          <w:b/>
          <w:sz w:val="24"/>
          <w:szCs w:val="24"/>
          <w:highlight w:val="yellow"/>
        </w:rPr>
        <w:t>,</w:t>
      </w:r>
      <w:r w:rsidR="00DB5047" w:rsidRPr="00CF05B3">
        <w:rPr>
          <w:rFonts w:ascii="Times New Roman" w:hAnsi="Times New Roman" w:cs="Times New Roman"/>
          <w:sz w:val="24"/>
          <w:szCs w:val="24"/>
        </w:rPr>
        <w:t xml:space="preserve"> as </w:t>
      </w:r>
      <w:r w:rsidR="00DB5047" w:rsidRPr="00CF05B3">
        <w:rPr>
          <w:rFonts w:ascii="Times New Roman" w:hAnsi="Times New Roman" w:cs="Times New Roman"/>
          <w:sz w:val="24"/>
          <w:szCs w:val="24"/>
          <w:highlight w:val="yellow"/>
        </w:rPr>
        <w:t>Tenant(s) by the Entirety/ Tenant(s) in Severalty/ Joint Tenants/ Tenants in Common</w:t>
      </w:r>
      <w:r w:rsidR="00DB5047" w:rsidRPr="00CF05B3">
        <w:rPr>
          <w:rFonts w:ascii="Times New Roman" w:hAnsi="Times New Roman" w:cs="Times New Roman"/>
          <w:sz w:val="24"/>
          <w:szCs w:val="24"/>
        </w:rPr>
        <w:t xml:space="preserve"> (“Owner</w:t>
      </w:r>
      <w:r w:rsidR="00DB5047" w:rsidRPr="00CF05B3">
        <w:rPr>
          <w:rFonts w:ascii="Times New Roman" w:hAnsi="Times New Roman" w:cs="Times New Roman"/>
          <w:sz w:val="24"/>
          <w:szCs w:val="24"/>
          <w:highlight w:val="yellow"/>
        </w:rPr>
        <w:t>(s)</w:t>
      </w:r>
      <w:r w:rsidR="00DB5047" w:rsidRPr="00CF05B3">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F626EB5"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 xml:space="preserve">(also referred to as “Lender”), recorded in the </w:t>
      </w:r>
      <w:r w:rsidR="005F325B" w:rsidRPr="00C4008C">
        <w:rPr>
          <w:rFonts w:ascii="Times New Roman" w:hAnsi="Times New Roman" w:cs="Times New Roman"/>
          <w:sz w:val="24"/>
          <w:szCs w:val="24"/>
        </w:rPr>
        <w:t xml:space="preserve">Office </w:t>
      </w:r>
      <w:r w:rsidR="005070C3" w:rsidRPr="00EB3226">
        <w:rPr>
          <w:rFonts w:ascii="Times New Roman" w:hAnsi="Times New Roman" w:cs="Times New Roman"/>
          <w:sz w:val="24"/>
          <w:szCs w:val="24"/>
        </w:rPr>
        <w:t xml:space="preserve">of the Assistant Registrar of the Land Court </w:t>
      </w:r>
      <w:r w:rsidR="005F325B" w:rsidRPr="00C4008C">
        <w:rPr>
          <w:rFonts w:ascii="Times New Roman" w:hAnsi="Times New Roman" w:cs="Times New Roman"/>
          <w:sz w:val="24"/>
          <w:szCs w:val="24"/>
        </w:rPr>
        <w:t>as Land Court Document</w:t>
      </w:r>
      <w:r w:rsidR="005F325B">
        <w:rPr>
          <w:rFonts w:ascii="Times New Roman" w:hAnsi="Times New Roman" w:cs="Times New Roman"/>
          <w:sz w:val="24"/>
          <w:szCs w:val="24"/>
        </w:rPr>
        <w:t xml:space="preserve"> </w:t>
      </w:r>
      <w:r w:rsidRPr="00537166">
        <w:rPr>
          <w:rFonts w:ascii="Times New Roman" w:hAnsi="Times New Roman" w:cs="Times New Roman"/>
          <w:sz w:val="24"/>
          <w:szCs w:val="24"/>
        </w:rPr>
        <w:t xml:space="preserve">No. __________________________ </w:t>
      </w:r>
      <w:bookmarkStart w:id="5" w:name="_GoBack"/>
      <w:bookmarkEnd w:id="5"/>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and Note; provided, however, that HCDA 's consent herein shall not </w:t>
      </w:r>
      <w:r w:rsidRPr="00537166">
        <w:rPr>
          <w:rFonts w:ascii="Times New Roman" w:hAnsi="Times New Roman" w:cs="Times New Roman"/>
          <w:sz w:val="24"/>
          <w:szCs w:val="24"/>
        </w:rPr>
        <w:lastRenderedPageBreak/>
        <w:t>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and Note </w:t>
      </w:r>
      <w:proofErr w:type="gramStart"/>
      <w:r w:rsidRPr="00537166">
        <w:rPr>
          <w:rFonts w:ascii="Times New Roman" w:hAnsi="Times New Roman" w:cs="Times New Roman"/>
          <w:sz w:val="24"/>
          <w:szCs w:val="24"/>
        </w:rPr>
        <w:t>shall be and remain at all times</w:t>
      </w:r>
      <w:proofErr w:type="gramEnd"/>
      <w:r w:rsidRPr="00537166">
        <w:rPr>
          <w:rFonts w:ascii="Times New Roman" w:hAnsi="Times New Roman" w:cs="Times New Roman"/>
          <w:sz w:val="24"/>
          <w:szCs w:val="24"/>
        </w:rPr>
        <w:t xml:space="preserve">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6"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 xml:space="preserve">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w:t>
      </w:r>
      <w:proofErr w:type="gramStart"/>
      <w:r w:rsidR="00CE4CCC" w:rsidRPr="00537166">
        <w:rPr>
          <w:rFonts w:ascii="Times New Roman" w:hAnsi="Times New Roman" w:cs="Times New Roman"/>
          <w:sz w:val="24"/>
          <w:szCs w:val="24"/>
        </w:rPr>
        <w:t>discarded</w:t>
      </w:r>
      <w:proofErr w:type="gramEnd"/>
      <w:r w:rsidR="00CE4CCC" w:rsidRPr="00537166">
        <w:rPr>
          <w:rFonts w:ascii="Times New Roman" w:hAnsi="Times New Roman" w:cs="Times New Roman"/>
          <w:sz w:val="24"/>
          <w:szCs w:val="24"/>
        </w:rPr>
        <w:t xml:space="preserve">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7" w:name="_DV_C120"/>
      <w:r w:rsidRPr="00537166">
        <w:rPr>
          <w:rStyle w:val="DeltaViewInsertion"/>
          <w:rFonts w:ascii="Times New Roman" w:hAnsi="Times New Roman" w:cs="Times New Roman"/>
          <w:b/>
          <w:color w:val="auto"/>
          <w:sz w:val="24"/>
          <w:szCs w:val="24"/>
          <w:u w:val="none"/>
        </w:rPr>
        <w:t>[SIGNATURES APPEAR ON FOLLOWING PAGE]</w:t>
      </w:r>
      <w:bookmarkEnd w:id="6"/>
      <w:bookmarkEnd w:id="7"/>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5C4DC428" w:rsidR="00FF265A" w:rsidRPr="00EA342C" w:rsidRDefault="00FF265A" w:rsidP="00A81AD9">
      <w:pPr>
        <w:spacing w:after="0" w:line="240" w:lineRule="auto"/>
        <w:ind w:left="3600"/>
        <w:rPr>
          <w:rFonts w:ascii="Times New Roman" w:hAnsi="Times New Roman" w:cs="Times New Roman"/>
          <w:b/>
          <w:bCs/>
          <w:sz w:val="24"/>
          <w:szCs w:val="24"/>
        </w:rPr>
      </w:pPr>
      <w:r w:rsidRPr="00EA342C">
        <w:rPr>
          <w:rFonts w:ascii="Times New Roman" w:hAnsi="Times New Roman" w:cs="Times New Roman"/>
          <w:b/>
          <w:bCs/>
          <w:sz w:val="24"/>
          <w:szCs w:val="24"/>
        </w:rPr>
        <w:t>HAWA</w:t>
      </w:r>
      <w:r w:rsidR="00A81AD9" w:rsidRPr="00EA342C">
        <w:rPr>
          <w:rFonts w:ascii="Times New Roman" w:hAnsi="Times New Roman" w:cs="Times New Roman"/>
          <w:b/>
          <w:bCs/>
          <w:sz w:val="24"/>
          <w:szCs w:val="24"/>
        </w:rPr>
        <w:t>II</w:t>
      </w:r>
      <w:r w:rsidRPr="00EA342C">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179E9065"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w:t>
      </w:r>
      <w:r w:rsidRPr="00EA342C">
        <w:rPr>
          <w:rFonts w:ascii="Times New Roman" w:hAnsi="Times New Roman" w:cs="Times New Roman"/>
          <w:b/>
          <w:sz w:val="24"/>
          <w:szCs w:val="24"/>
          <w:highlight w:val="yellow"/>
        </w:rPr>
        <w:t>C.</w:t>
      </w:r>
      <w:r w:rsidR="00EA342C" w:rsidRPr="00EA342C">
        <w:rPr>
          <w:rFonts w:ascii="Times New Roman" w:hAnsi="Times New Roman" w:cs="Times New Roman"/>
          <w:b/>
          <w:sz w:val="24"/>
          <w:szCs w:val="24"/>
          <w:highlight w:val="yellow"/>
        </w:rPr>
        <w:t>, a Hawaii corporation</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proofErr w:type="gramStart"/>
      <w:r w:rsidRPr="00A1272D">
        <w:rPr>
          <w:rFonts w:ascii="Times New Roman" w:hAnsi="Times New Roman" w:cs="Times New Roman"/>
          <w:sz w:val="24"/>
          <w:szCs w:val="24"/>
        </w:rPr>
        <w:t>)  SS.</w:t>
      </w:r>
      <w:proofErr w:type="gramEnd"/>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proofErr w:type="gramStart"/>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w:t>
      </w:r>
      <w:proofErr w:type="gramEnd"/>
      <w:r w:rsidRPr="00A1272D">
        <w:rPr>
          <w:rFonts w:ascii="Times New Roman" w:hAnsi="Times New Roman" w:cs="Times New Roman"/>
          <w:sz w:val="24"/>
          <w:szCs w:val="24"/>
        </w:rPr>
        <w:t xml:space="preserve">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roofErr w:type="gramStart"/>
      <w:r w:rsidRPr="004E2904">
        <w:rPr>
          <w:rFonts w:ascii="Times New Roman" w:hAnsi="Times New Roman" w:cs="Times New Roman"/>
          <w:sz w:val="24"/>
          <w:szCs w:val="24"/>
        </w:rPr>
        <w:t>)  SS.</w:t>
      </w:r>
      <w:proofErr w:type="gramEnd"/>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7610BD1D"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roofErr w:type="gramStart"/>
      <w:r w:rsidRPr="004E2904">
        <w:rPr>
          <w:rFonts w:ascii="Times New Roman" w:hAnsi="Times New Roman" w:cs="Times New Roman"/>
          <w:sz w:val="24"/>
          <w:szCs w:val="24"/>
        </w:rPr>
        <w:t>)  SS.</w:t>
      </w:r>
      <w:proofErr w:type="gramEnd"/>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1E95EF30"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D501BF" w:rsidRDefault="00505B3E" w:rsidP="00505B3E">
      <w:pPr>
        <w:jc w:val="center"/>
        <w:rPr>
          <w:rFonts w:ascii="Times New Roman" w:hAnsi="Times New Roman" w:cs="Times New Roman"/>
          <w:sz w:val="24"/>
          <w:szCs w:val="24"/>
        </w:rPr>
      </w:pPr>
      <w:bookmarkStart w:id="8" w:name="_Hlk40871792"/>
      <w:bookmarkStart w:id="9" w:name="_Hlk40878334"/>
      <w:r w:rsidRPr="00D501BF">
        <w:rPr>
          <w:rFonts w:ascii="Times New Roman" w:hAnsi="Times New Roman" w:cs="Times New Roman"/>
          <w:sz w:val="24"/>
          <w:szCs w:val="24"/>
        </w:rPr>
        <w:lastRenderedPageBreak/>
        <w:t>EXHIBIT "A"</w:t>
      </w:r>
    </w:p>
    <w:p w14:paraId="6A6DA274"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sz w:val="24"/>
          <w:szCs w:val="24"/>
        </w:rPr>
      </w:pPr>
      <w:bookmarkStart w:id="10" w:name="_Hlk40865659"/>
      <w:bookmarkEnd w:id="8"/>
      <w:r w:rsidRPr="00D501BF">
        <w:rPr>
          <w:rFonts w:ascii="Times New Roman" w:hAnsi="Times New Roman" w:cs="Times New Roman"/>
          <w:sz w:val="24"/>
          <w:szCs w:val="24"/>
        </w:rPr>
        <w:t>-</w:t>
      </w:r>
      <w:proofErr w:type="gramStart"/>
      <w:r w:rsidRPr="00D501BF">
        <w:rPr>
          <w:rFonts w:ascii="Times New Roman" w:hAnsi="Times New Roman" w:cs="Times New Roman"/>
          <w:sz w:val="24"/>
          <w:szCs w:val="24"/>
        </w:rPr>
        <w:t>FIRST:-</w:t>
      </w:r>
      <w:proofErr w:type="gramEnd"/>
    </w:p>
    <w:p w14:paraId="0AFE3275" w14:textId="77777777" w:rsidR="00D501BF" w:rsidRPr="00D501BF" w:rsidRDefault="00D501BF" w:rsidP="00D501BF">
      <w:pPr>
        <w:widowControl w:val="0"/>
        <w:tabs>
          <w:tab w:val="left" w:pos="915"/>
        </w:tabs>
        <w:autoSpaceDE w:val="0"/>
        <w:autoSpaceDN w:val="0"/>
        <w:adjustRightInd w:val="0"/>
        <w:spacing w:after="0" w:line="240" w:lineRule="auto"/>
        <w:ind w:left="915" w:right="915"/>
        <w:rPr>
          <w:rFonts w:ascii="Times New Roman" w:hAnsi="Times New Roman" w:cs="Times New Roman"/>
          <w:sz w:val="24"/>
          <w:szCs w:val="24"/>
        </w:rPr>
      </w:pPr>
    </w:p>
    <w:p w14:paraId="54E25EB6"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Unit No.   </w:t>
      </w:r>
      <w:r w:rsidRPr="00D501BF">
        <w:rPr>
          <w:rFonts w:ascii="Times New Roman" w:hAnsi="Times New Roman" w:cs="Times New Roman"/>
          <w:color w:val="000000"/>
          <w:sz w:val="24"/>
          <w:szCs w:val="24"/>
          <w:highlight w:val="yellow"/>
        </w:rPr>
        <w:t>1211</w:t>
      </w:r>
      <w:r w:rsidRPr="00D501BF">
        <w:rPr>
          <w:rFonts w:ascii="Times New Roman" w:hAnsi="Times New Roman" w:cs="Times New Roman"/>
          <w:color w:val="000000"/>
          <w:sz w:val="24"/>
          <w:szCs w:val="24"/>
        </w:rPr>
        <w:t xml:space="preserve">   of the Condominium Project known as "SYMPHONY HONOLULU" as established by Declaration of Condominium Property Regime dated March 4, 2013, filed in the Office of the Assistant Registrar of the Land Court of the State of Hawaii as Land Court Document No. T-</w:t>
      </w:r>
      <w:hyperlink r:id="rId7" w:history="1">
        <w:r w:rsidRPr="00D501BF">
          <w:rPr>
            <w:rFonts w:ascii="Times New Roman" w:hAnsi="Times New Roman" w:cs="Times New Roman"/>
            <w:color w:val="0000FF"/>
            <w:sz w:val="24"/>
            <w:szCs w:val="24"/>
            <w:u w:val="single"/>
          </w:rPr>
          <w:t>8463373</w:t>
        </w:r>
      </w:hyperlink>
      <w:r w:rsidRPr="00D501BF">
        <w:rPr>
          <w:rFonts w:ascii="Times New Roman" w:hAnsi="Times New Roman" w:cs="Times New Roman"/>
          <w:color w:val="000000"/>
          <w:sz w:val="24"/>
          <w:szCs w:val="24"/>
        </w:rPr>
        <w:t>, as amended, and as shown on Condominium Map No. 2195, filed in said Office, and any amendments thereto, together with the limited common elements and rights and easements appurtenant to the Unit as established by and described in the Declaration; subject, however, to the rights and easements excepted and reserved in the Declaration.</w:t>
      </w:r>
    </w:p>
    <w:p w14:paraId="5577CE8E"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703BEDD5"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w:t>
      </w:r>
      <w:proofErr w:type="gramStart"/>
      <w:r w:rsidRPr="00D501BF">
        <w:rPr>
          <w:rFonts w:ascii="Times New Roman" w:hAnsi="Times New Roman" w:cs="Times New Roman"/>
          <w:color w:val="000000"/>
          <w:sz w:val="24"/>
          <w:szCs w:val="24"/>
        </w:rPr>
        <w:t>SECOND:-</w:t>
      </w:r>
      <w:proofErr w:type="gramEnd"/>
    </w:p>
    <w:p w14:paraId="461FF2D3" w14:textId="77777777" w:rsidR="00D501BF" w:rsidRPr="00D501BF" w:rsidRDefault="00D501BF" w:rsidP="00D501BF">
      <w:pPr>
        <w:widowControl w:val="0"/>
        <w:tabs>
          <w:tab w:val="left" w:pos="915"/>
        </w:tabs>
        <w:autoSpaceDE w:val="0"/>
        <w:autoSpaceDN w:val="0"/>
        <w:adjustRightInd w:val="0"/>
        <w:spacing w:after="0" w:line="240" w:lineRule="auto"/>
        <w:ind w:left="915" w:right="915"/>
        <w:rPr>
          <w:rFonts w:ascii="Times New Roman" w:hAnsi="Times New Roman" w:cs="Times New Roman"/>
          <w:color w:val="000000"/>
          <w:sz w:val="24"/>
          <w:szCs w:val="24"/>
        </w:rPr>
      </w:pPr>
    </w:p>
    <w:p w14:paraId="52B3589A"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An undivided   </w:t>
      </w:r>
      <w:r w:rsidRPr="00D501BF">
        <w:rPr>
          <w:rFonts w:ascii="Times New Roman" w:hAnsi="Times New Roman" w:cs="Times New Roman"/>
          <w:color w:val="000000"/>
          <w:sz w:val="24"/>
          <w:szCs w:val="24"/>
          <w:highlight w:val="yellow"/>
        </w:rPr>
        <w:t>0.184300%</w:t>
      </w:r>
      <w:r w:rsidRPr="00D501BF">
        <w:rPr>
          <w:rFonts w:ascii="Times New Roman" w:hAnsi="Times New Roman" w:cs="Times New Roman"/>
          <w:color w:val="000000"/>
          <w:sz w:val="24"/>
          <w:szCs w:val="24"/>
        </w:rPr>
        <w:t xml:space="preserve">   interest as tenant in common with the Grantor, its successors and assigns, and the holders from time to time of other undivided interests in and to the common elements of the Project, including the land of the Project.</w:t>
      </w:r>
    </w:p>
    <w:p w14:paraId="7B213D4B" w14:textId="77777777" w:rsidR="00D501BF" w:rsidRPr="00D501BF" w:rsidRDefault="00D501BF" w:rsidP="00D501BF">
      <w:pPr>
        <w:widowControl w:val="0"/>
        <w:tabs>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C23D209" w14:textId="6A97C07B"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The land upon which the Condominium Project is located is described in the Condominium Declaration, as amended, and such description is incorporated herein by reference.</w:t>
      </w:r>
    </w:p>
    <w:p w14:paraId="3F29D88E" w14:textId="77777777" w:rsidR="00D501BF" w:rsidRPr="00D501BF" w:rsidRDefault="00D501BF" w:rsidP="00D501BF">
      <w:pPr>
        <w:widowControl w:val="0"/>
        <w:tabs>
          <w:tab w:val="left" w:pos="915"/>
        </w:tabs>
        <w:autoSpaceDE w:val="0"/>
        <w:autoSpaceDN w:val="0"/>
        <w:adjustRightInd w:val="0"/>
        <w:spacing w:after="0" w:line="240" w:lineRule="auto"/>
        <w:ind w:right="915"/>
        <w:rPr>
          <w:rFonts w:ascii="Times New Roman" w:hAnsi="Times New Roman" w:cs="Times New Roman"/>
          <w:color w:val="000000"/>
          <w:sz w:val="24"/>
          <w:szCs w:val="24"/>
        </w:rPr>
      </w:pPr>
    </w:p>
    <w:p w14:paraId="1C05AE6F" w14:textId="5CED7311" w:rsidR="00D501BF" w:rsidRPr="00D501BF" w:rsidRDefault="00D501BF" w:rsidP="00D501BF">
      <w:pPr>
        <w:widowControl w:val="0"/>
        <w:tabs>
          <w:tab w:val="left" w:pos="915"/>
        </w:tabs>
        <w:autoSpaceDE w:val="0"/>
        <w:autoSpaceDN w:val="0"/>
        <w:adjustRightInd w:val="0"/>
        <w:spacing w:after="0" w:line="240" w:lineRule="auto"/>
        <w:ind w:left="720"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Being land(s) described in Transfer Certificate of Title No. </w:t>
      </w:r>
      <w:r w:rsidRPr="00D501BF">
        <w:rPr>
          <w:rFonts w:ascii="Times New Roman" w:hAnsi="Times New Roman" w:cs="Times New Roman"/>
          <w:color w:val="000000"/>
          <w:sz w:val="24"/>
          <w:szCs w:val="24"/>
          <w:highlight w:val="yellow"/>
        </w:rPr>
        <w:t xml:space="preserve">1,115,859 issued to </w:t>
      </w:r>
      <w:r w:rsidR="00EA342C">
        <w:rPr>
          <w:rFonts w:ascii="Times New Roman" w:hAnsi="Times New Roman" w:cs="Times New Roman"/>
          <w:color w:val="000000"/>
          <w:sz w:val="24"/>
          <w:szCs w:val="24"/>
          <w:highlight w:val="yellow"/>
        </w:rPr>
        <w:t>JANE DOE</w:t>
      </w:r>
      <w:r w:rsidRPr="00D501BF">
        <w:rPr>
          <w:rFonts w:ascii="Times New Roman" w:hAnsi="Times New Roman" w:cs="Times New Roman"/>
          <w:color w:val="000000"/>
          <w:sz w:val="24"/>
          <w:szCs w:val="24"/>
          <w:highlight w:val="yellow"/>
        </w:rPr>
        <w:t>.</w:t>
      </w:r>
    </w:p>
    <w:p w14:paraId="0A3F422C" w14:textId="77777777" w:rsidR="00DC0AE7" w:rsidRPr="00D501BF"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37DA3B92" w14:textId="54E362CC" w:rsidR="00DC0AE7" w:rsidRPr="00D501BF" w:rsidRDefault="00DC0AE7" w:rsidP="00DC0AE7">
      <w:pPr>
        <w:widowControl w:val="0"/>
        <w:autoSpaceDE w:val="0"/>
        <w:autoSpaceDN w:val="0"/>
        <w:adjustRightInd w:val="0"/>
        <w:spacing w:after="0" w:line="240" w:lineRule="auto"/>
        <w:ind w:left="720" w:right="915"/>
        <w:rPr>
          <w:rFonts w:ascii="Times New Roman" w:hAnsi="Times New Roman" w:cs="Times New Roman"/>
          <w:color w:val="000000"/>
          <w:sz w:val="24"/>
          <w:szCs w:val="24"/>
        </w:rPr>
      </w:pPr>
      <w:r w:rsidRPr="00D501BF">
        <w:rPr>
          <w:rFonts w:ascii="Times New Roman" w:hAnsi="Times New Roman" w:cs="Times New Roman"/>
          <w:color w:val="000000"/>
          <w:sz w:val="24"/>
          <w:szCs w:val="24"/>
        </w:rPr>
        <w:t xml:space="preserve">BEING THE PREMISES ACQUIRED BY </w:t>
      </w:r>
      <w:r w:rsidR="00D501BF">
        <w:rPr>
          <w:rFonts w:ascii="Times New Roman" w:hAnsi="Times New Roman" w:cs="Times New Roman"/>
          <w:color w:val="000000"/>
          <w:sz w:val="24"/>
          <w:szCs w:val="24"/>
        </w:rPr>
        <w:t xml:space="preserve">SYMPHONY HONOLULU </w:t>
      </w:r>
      <w:r w:rsidRPr="00D501BF">
        <w:rPr>
          <w:rFonts w:ascii="Times New Roman" w:hAnsi="Times New Roman" w:cs="Times New Roman"/>
          <w:color w:val="000000"/>
          <w:sz w:val="24"/>
          <w:szCs w:val="24"/>
        </w:rPr>
        <w:t>UNIT DEED WITH RESERVATIONS AND CONDITIONS (RESERVED</w:t>
      </w:r>
      <w:r w:rsidR="00D501BF">
        <w:rPr>
          <w:rFonts w:ascii="Times New Roman" w:hAnsi="Times New Roman" w:cs="Times New Roman"/>
          <w:color w:val="000000"/>
          <w:sz w:val="24"/>
          <w:szCs w:val="24"/>
        </w:rPr>
        <w:t xml:space="preserve"> </w:t>
      </w:r>
      <w:r w:rsidRPr="00D501BF">
        <w:rPr>
          <w:rFonts w:ascii="Times New Roman" w:hAnsi="Times New Roman" w:cs="Times New Roman"/>
          <w:color w:val="000000"/>
          <w:sz w:val="24"/>
          <w:szCs w:val="24"/>
        </w:rPr>
        <w:t>HOUSING)</w:t>
      </w:r>
    </w:p>
    <w:p w14:paraId="4A2C229C" w14:textId="77777777" w:rsidR="00DC0AE7" w:rsidRPr="00D501BF"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A389AF5" w14:textId="537E46E2" w:rsidR="00DC0AE7" w:rsidRPr="00D501BF" w:rsidRDefault="00DC0AE7" w:rsidP="00DC0AE7">
      <w:pPr>
        <w:widowControl w:val="0"/>
        <w:autoSpaceDE w:val="0"/>
        <w:autoSpaceDN w:val="0"/>
        <w:adjustRightInd w:val="0"/>
        <w:spacing w:after="0" w:line="240" w:lineRule="auto"/>
        <w:ind w:left="2160" w:right="915" w:hanging="1446"/>
        <w:rPr>
          <w:rFonts w:ascii="Times New Roman" w:hAnsi="Times New Roman" w:cs="Times New Roman"/>
          <w:color w:val="000000"/>
          <w:sz w:val="24"/>
          <w:szCs w:val="24"/>
        </w:rPr>
      </w:pPr>
      <w:r w:rsidRPr="00D501BF">
        <w:rPr>
          <w:rFonts w:ascii="Times New Roman" w:hAnsi="Times New Roman" w:cs="Times New Roman"/>
          <w:color w:val="000000"/>
          <w:sz w:val="24"/>
          <w:szCs w:val="24"/>
        </w:rPr>
        <w:t>GRANTOR:</w:t>
      </w:r>
      <w:r w:rsidRPr="00D501BF">
        <w:rPr>
          <w:rFonts w:ascii="Times New Roman" w:hAnsi="Times New Roman" w:cs="Times New Roman"/>
          <w:color w:val="000000"/>
          <w:sz w:val="24"/>
          <w:szCs w:val="24"/>
        </w:rPr>
        <w:tab/>
      </w:r>
      <w:r w:rsidR="00D501BF" w:rsidRPr="00D501BF">
        <w:rPr>
          <w:rFonts w:ascii="Times New Roman" w:hAnsi="Times New Roman" w:cs="Times New Roman"/>
          <w:color w:val="000000"/>
          <w:sz w:val="24"/>
          <w:szCs w:val="24"/>
        </w:rPr>
        <w:t xml:space="preserve">OLIVER </w:t>
      </w:r>
      <w:proofErr w:type="spellStart"/>
      <w:r w:rsidR="00D501BF" w:rsidRPr="00D501BF">
        <w:rPr>
          <w:rFonts w:ascii="Times New Roman" w:hAnsi="Times New Roman" w:cs="Times New Roman"/>
          <w:color w:val="000000"/>
          <w:sz w:val="24"/>
          <w:szCs w:val="24"/>
        </w:rPr>
        <w:t>McMILLAN</w:t>
      </w:r>
      <w:proofErr w:type="spellEnd"/>
      <w:r w:rsidR="00D501BF" w:rsidRPr="00D501BF">
        <w:rPr>
          <w:rFonts w:ascii="Times New Roman" w:hAnsi="Times New Roman" w:cs="Times New Roman"/>
          <w:color w:val="000000"/>
          <w:sz w:val="24"/>
          <w:szCs w:val="24"/>
        </w:rPr>
        <w:t xml:space="preserve"> PACIFIC RIM, LLC</w:t>
      </w:r>
      <w:r w:rsidRPr="00D501BF">
        <w:rPr>
          <w:rFonts w:ascii="Times New Roman" w:hAnsi="Times New Roman" w:cs="Times New Roman"/>
          <w:color w:val="000000"/>
          <w:sz w:val="24"/>
          <w:szCs w:val="24"/>
        </w:rPr>
        <w:t>, a Hawaii limited liability company</w:t>
      </w:r>
    </w:p>
    <w:p w14:paraId="190B8653" w14:textId="77777777" w:rsidR="00DC0AE7" w:rsidRPr="00D501BF"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u w:val="single"/>
        </w:rPr>
      </w:pPr>
    </w:p>
    <w:p w14:paraId="132BE67B" w14:textId="3DABA23E" w:rsidR="008A297C" w:rsidRPr="00D501BF"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bCs/>
          <w:sz w:val="24"/>
          <w:szCs w:val="24"/>
        </w:rPr>
        <w:tab/>
      </w:r>
      <w:r w:rsidR="008A297C" w:rsidRPr="00D501BF">
        <w:rPr>
          <w:rFonts w:ascii="Times New Roman" w:hAnsi="Times New Roman" w:cs="Times New Roman"/>
          <w:bCs/>
          <w:sz w:val="24"/>
          <w:szCs w:val="24"/>
        </w:rPr>
        <w:t>GRANTEE:</w:t>
      </w:r>
      <w:r w:rsidR="008A297C" w:rsidRPr="00D501BF">
        <w:rPr>
          <w:rFonts w:ascii="Times New Roman" w:hAnsi="Times New Roman" w:cs="Times New Roman"/>
          <w:bCs/>
          <w:sz w:val="24"/>
          <w:szCs w:val="24"/>
        </w:rPr>
        <w:tab/>
      </w:r>
      <w:r w:rsidR="00EA342C">
        <w:rPr>
          <w:rFonts w:ascii="Times New Roman" w:hAnsi="Times New Roman" w:cs="Times New Roman"/>
          <w:bCs/>
          <w:sz w:val="24"/>
          <w:szCs w:val="24"/>
          <w:highlight w:val="yellow"/>
        </w:rPr>
        <w:t>JANE</w:t>
      </w:r>
      <w:r w:rsidR="008A297C" w:rsidRPr="00D501BF">
        <w:rPr>
          <w:rFonts w:ascii="Times New Roman" w:hAnsi="Times New Roman" w:cs="Times New Roman"/>
          <w:bCs/>
          <w:sz w:val="24"/>
          <w:szCs w:val="24"/>
          <w:highlight w:val="yellow"/>
        </w:rPr>
        <w:t xml:space="preserve"> DOE, </w:t>
      </w:r>
      <w:r w:rsidR="00EA342C">
        <w:rPr>
          <w:rFonts w:ascii="Times New Roman" w:hAnsi="Times New Roman" w:cs="Times New Roman"/>
          <w:bCs/>
          <w:sz w:val="24"/>
          <w:szCs w:val="24"/>
          <w:highlight w:val="yellow"/>
        </w:rPr>
        <w:t>single</w:t>
      </w:r>
      <w:r w:rsidRPr="00D501BF">
        <w:rPr>
          <w:rFonts w:ascii="Times New Roman" w:hAnsi="Times New Roman" w:cs="Times New Roman"/>
          <w:bCs/>
          <w:sz w:val="24"/>
          <w:szCs w:val="24"/>
          <w:highlight w:val="yellow"/>
        </w:rPr>
        <w:t>, as Tenant</w:t>
      </w:r>
      <w:r w:rsidR="00D501BF">
        <w:rPr>
          <w:rFonts w:ascii="Times New Roman" w:hAnsi="Times New Roman" w:cs="Times New Roman"/>
          <w:bCs/>
          <w:sz w:val="24"/>
          <w:szCs w:val="24"/>
          <w:highlight w:val="yellow"/>
        </w:rPr>
        <w:t xml:space="preserve"> </w:t>
      </w:r>
      <w:r w:rsidRPr="00D501BF">
        <w:rPr>
          <w:rFonts w:ascii="Times New Roman" w:hAnsi="Times New Roman" w:cs="Times New Roman"/>
          <w:bCs/>
          <w:sz w:val="24"/>
          <w:szCs w:val="24"/>
          <w:highlight w:val="yellow"/>
        </w:rPr>
        <w:t xml:space="preserve">in </w:t>
      </w:r>
      <w:r w:rsidR="00D501BF" w:rsidRPr="00D501BF">
        <w:rPr>
          <w:rFonts w:ascii="Times New Roman" w:hAnsi="Times New Roman" w:cs="Times New Roman"/>
          <w:bCs/>
          <w:sz w:val="24"/>
          <w:szCs w:val="24"/>
          <w:highlight w:val="yellow"/>
        </w:rPr>
        <w:t>Severalty</w:t>
      </w:r>
    </w:p>
    <w:p w14:paraId="1635AC57" w14:textId="1CC26EF8"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bCs/>
          <w:sz w:val="24"/>
          <w:szCs w:val="24"/>
        </w:rPr>
        <w:tab/>
      </w:r>
      <w:r w:rsidR="008A297C" w:rsidRPr="00D501BF">
        <w:rPr>
          <w:rFonts w:ascii="Times New Roman" w:hAnsi="Times New Roman" w:cs="Times New Roman"/>
          <w:bCs/>
          <w:sz w:val="24"/>
          <w:szCs w:val="24"/>
        </w:rPr>
        <w:t>DATED:</w:t>
      </w:r>
      <w:r w:rsidR="008A297C" w:rsidRPr="00D501BF">
        <w:rPr>
          <w:rFonts w:ascii="Times New Roman" w:hAnsi="Times New Roman" w:cs="Times New Roman"/>
          <w:bCs/>
          <w:sz w:val="24"/>
          <w:szCs w:val="24"/>
        </w:rPr>
        <w:tab/>
      </w:r>
      <w:r w:rsidR="00DC0AE7" w:rsidRPr="00D501BF">
        <w:rPr>
          <w:rFonts w:ascii="Times New Roman" w:hAnsi="Times New Roman" w:cs="Times New Roman"/>
          <w:bCs/>
          <w:sz w:val="24"/>
          <w:szCs w:val="24"/>
          <w:highlight w:val="yellow"/>
        </w:rPr>
        <w:t>October 1</w:t>
      </w:r>
      <w:r w:rsidR="008A297C" w:rsidRPr="00D501BF">
        <w:rPr>
          <w:rFonts w:ascii="Times New Roman" w:hAnsi="Times New Roman" w:cs="Times New Roman"/>
          <w:bCs/>
          <w:sz w:val="24"/>
          <w:szCs w:val="24"/>
          <w:highlight w:val="yellow"/>
        </w:rPr>
        <w:t>, 20</w:t>
      </w:r>
      <w:r w:rsidR="00DC0AE7" w:rsidRPr="00D501BF">
        <w:rPr>
          <w:rFonts w:ascii="Times New Roman" w:hAnsi="Times New Roman" w:cs="Times New Roman"/>
          <w:bCs/>
          <w:sz w:val="24"/>
          <w:szCs w:val="24"/>
          <w:highlight w:val="yellow"/>
        </w:rPr>
        <w:t>14</w:t>
      </w:r>
    </w:p>
    <w:p w14:paraId="76B0B9D6" w14:textId="58DA0A7A" w:rsidR="00D501BF" w:rsidRDefault="0096255E" w:rsidP="00D501BF">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RECORDED:</w:t>
      </w:r>
      <w:r w:rsidR="008A297C" w:rsidRPr="00DC0AE7">
        <w:rPr>
          <w:rFonts w:ascii="Times New Roman" w:hAnsi="Times New Roman" w:cs="Times New Roman"/>
          <w:bCs/>
          <w:sz w:val="24"/>
          <w:szCs w:val="24"/>
        </w:rPr>
        <w:tab/>
      </w:r>
      <w:r w:rsidR="00D501BF" w:rsidRPr="00D501BF">
        <w:rPr>
          <w:rFonts w:ascii="Times New Roman" w:hAnsi="Times New Roman" w:cs="Times New Roman"/>
          <w:bCs/>
          <w:sz w:val="24"/>
          <w:szCs w:val="24"/>
          <w:highlight w:val="yellow"/>
        </w:rPr>
        <w:t>Land Court Document No.</w:t>
      </w:r>
      <w:r w:rsidR="008A297C" w:rsidRPr="00D501BF">
        <w:rPr>
          <w:rFonts w:ascii="Times New Roman" w:hAnsi="Times New Roman" w:cs="Times New Roman"/>
          <w:bCs/>
          <w:sz w:val="24"/>
          <w:szCs w:val="24"/>
          <w:highlight w:val="yellow"/>
        </w:rPr>
        <w:t xml:space="preserve"> </w:t>
      </w:r>
      <w:r w:rsidR="00D501BF" w:rsidRPr="00D501BF">
        <w:rPr>
          <w:rFonts w:ascii="Times New Roman" w:hAnsi="Times New Roman" w:cs="Times New Roman"/>
          <w:bCs/>
          <w:sz w:val="24"/>
          <w:szCs w:val="24"/>
          <w:highlight w:val="yellow"/>
        </w:rPr>
        <w:t>T-9620018</w:t>
      </w:r>
    </w:p>
    <w:p w14:paraId="58F9DFDA" w14:textId="77777777" w:rsidR="00D501BF" w:rsidRPr="00D501BF" w:rsidRDefault="00D501BF" w:rsidP="00D501BF">
      <w:pPr>
        <w:tabs>
          <w:tab w:val="left" w:pos="720"/>
          <w:tab w:val="left" w:pos="1350"/>
          <w:tab w:val="left" w:pos="2250"/>
          <w:tab w:val="left" w:pos="4230"/>
        </w:tabs>
        <w:ind w:left="3600" w:hanging="3690"/>
        <w:rPr>
          <w:rFonts w:ascii="Times New Roman" w:hAnsi="Times New Roman" w:cs="Times New Roman"/>
          <w:bCs/>
          <w:sz w:val="24"/>
          <w:szCs w:val="24"/>
        </w:rPr>
      </w:pPr>
    </w:p>
    <w:p w14:paraId="6D87F050" w14:textId="74D6369B" w:rsidR="00D501BF" w:rsidRPr="00D501BF" w:rsidRDefault="00D501BF" w:rsidP="00D501BF">
      <w:pPr>
        <w:tabs>
          <w:tab w:val="left" w:pos="720"/>
          <w:tab w:val="left" w:pos="1350"/>
          <w:tab w:val="left" w:pos="2250"/>
          <w:tab w:val="left" w:pos="4230"/>
        </w:tabs>
        <w:ind w:left="3600" w:hanging="3690"/>
        <w:rPr>
          <w:rFonts w:ascii="Times New Roman" w:hAnsi="Times New Roman" w:cs="Times New Roman"/>
          <w:bCs/>
          <w:sz w:val="24"/>
          <w:szCs w:val="24"/>
        </w:rPr>
      </w:pPr>
      <w:r w:rsidRPr="00D501BF">
        <w:rPr>
          <w:rFonts w:ascii="Times New Roman" w:hAnsi="Times New Roman" w:cs="Times New Roman"/>
          <w:color w:val="000000"/>
          <w:sz w:val="24"/>
          <w:szCs w:val="24"/>
        </w:rPr>
        <w:t xml:space="preserve">Subject to </w:t>
      </w:r>
      <w:proofErr w:type="gramStart"/>
      <w:r w:rsidRPr="00D501BF">
        <w:rPr>
          <w:rFonts w:ascii="Times New Roman" w:hAnsi="Times New Roman" w:cs="Times New Roman"/>
          <w:color w:val="000000"/>
          <w:sz w:val="24"/>
          <w:szCs w:val="24"/>
        </w:rPr>
        <w:t>any and all</w:t>
      </w:r>
      <w:proofErr w:type="gramEnd"/>
      <w:r w:rsidRPr="00D501BF">
        <w:rPr>
          <w:rFonts w:ascii="Times New Roman" w:hAnsi="Times New Roman" w:cs="Times New Roman"/>
          <w:color w:val="000000"/>
          <w:sz w:val="24"/>
          <w:szCs w:val="24"/>
        </w:rPr>
        <w:t xml:space="preserve"> liens and/or encumbrances of record.</w:t>
      </w:r>
    </w:p>
    <w:p w14:paraId="4E82956C" w14:textId="77777777" w:rsidR="00EA342C" w:rsidRDefault="00EA342C" w:rsidP="00EA342C">
      <w:pPr>
        <w:rPr>
          <w:rFonts w:ascii="Times New Roman" w:hAnsi="Times New Roman" w:cs="Times New Roman"/>
          <w:bCs/>
          <w:sz w:val="24"/>
          <w:szCs w:val="24"/>
        </w:rPr>
      </w:pPr>
      <w:bookmarkStart w:id="11" w:name="_Hlk52205365"/>
      <w:bookmarkEnd w:id="9"/>
      <w:bookmarkEnd w:id="10"/>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02AB3085" w14:textId="77777777" w:rsidR="00EA342C" w:rsidRDefault="00EA342C" w:rsidP="00EA342C">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7C712173" w14:textId="77777777" w:rsidR="00EA342C" w:rsidRDefault="00EA342C" w:rsidP="00EA342C">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lastRenderedPageBreak/>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bookmarkEnd w:id="11"/>
    </w:p>
    <w:p w14:paraId="396B93CA" w14:textId="77777777" w:rsidR="007A3341" w:rsidRPr="00DC0AE7" w:rsidRDefault="007A3341" w:rsidP="00505B3E">
      <w:pPr>
        <w:spacing w:after="0" w:line="240" w:lineRule="auto"/>
        <w:rPr>
          <w:rFonts w:ascii="Times New Roman" w:hAnsi="Times New Roman" w:cs="Times New Roman"/>
          <w:color w:val="000000"/>
          <w:sz w:val="24"/>
          <w:szCs w:val="24"/>
        </w:rPr>
      </w:pPr>
    </w:p>
    <w:p w14:paraId="03F2DB62" w14:textId="77777777" w:rsidR="00505B3E" w:rsidRPr="00DC0AE7" w:rsidRDefault="00505B3E" w:rsidP="00505B3E">
      <w:pPr>
        <w:spacing w:after="0" w:line="240" w:lineRule="auto"/>
        <w:jc w:val="center"/>
        <w:rPr>
          <w:rFonts w:ascii="Times New Roman" w:hAnsi="Times New Roman" w:cs="Times New Roman"/>
          <w:color w:val="000000"/>
          <w:sz w:val="24"/>
          <w:szCs w:val="24"/>
        </w:rPr>
      </w:pPr>
      <w:bookmarkStart w:id="12" w:name="_Hlk40878348"/>
      <w:r w:rsidRPr="00DC0AE7">
        <w:rPr>
          <w:rFonts w:ascii="Times New Roman" w:hAnsi="Times New Roman" w:cs="Times New Roman"/>
          <w:color w:val="000000"/>
          <w:sz w:val="24"/>
          <w:szCs w:val="24"/>
        </w:rPr>
        <w:t>END OF EXHIBIT “A”</w:t>
      </w:r>
    </w:p>
    <w:bookmarkEnd w:id="12"/>
    <w:p w14:paraId="7FE6F8AB" w14:textId="77777777" w:rsidR="00FF265A" w:rsidRPr="00DC0AE7" w:rsidRDefault="00FF265A" w:rsidP="00505B3E">
      <w:pPr>
        <w:jc w:val="center"/>
        <w:rPr>
          <w:rFonts w:ascii="Times New Roman" w:hAnsi="Times New Roman" w:cs="Times New Roman"/>
          <w:sz w:val="24"/>
          <w:szCs w:val="24"/>
        </w:rPr>
      </w:pPr>
    </w:p>
    <w:sectPr w:rsidR="00FF265A" w:rsidRPr="00DC0AE7" w:rsidSect="00F940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7F9F" w14:textId="77777777" w:rsidR="001B6639" w:rsidRDefault="001B6639" w:rsidP="00FF265A">
      <w:pPr>
        <w:spacing w:after="0" w:line="240" w:lineRule="auto"/>
      </w:pPr>
      <w:r>
        <w:separator/>
      </w:r>
    </w:p>
  </w:endnote>
  <w:endnote w:type="continuationSeparator" w:id="0">
    <w:p w14:paraId="63C3355B" w14:textId="77777777" w:rsidR="001B6639" w:rsidRDefault="001B6639"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31DC" w14:textId="77777777" w:rsidR="001B6639" w:rsidRDefault="001B6639" w:rsidP="00FF265A">
      <w:pPr>
        <w:spacing w:after="0" w:line="240" w:lineRule="auto"/>
      </w:pPr>
      <w:r>
        <w:separator/>
      </w:r>
    </w:p>
  </w:footnote>
  <w:footnote w:type="continuationSeparator" w:id="0">
    <w:p w14:paraId="1AD391CB" w14:textId="77777777" w:rsidR="001B6639" w:rsidRDefault="001B6639"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6A0"/>
    <w:multiLevelType w:val="hybridMultilevel"/>
    <w:tmpl w:val="F8FA282E"/>
    <w:lvl w:ilvl="0" w:tplc="49DC097A">
      <w:start w:val="1"/>
      <w:numFmt w:val="upperLetter"/>
      <w:lvlText w:val="(%1)"/>
      <w:lvlJc w:val="left"/>
      <w:pPr>
        <w:ind w:left="3792" w:hanging="72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B36B2"/>
    <w:rsid w:val="000C6EE8"/>
    <w:rsid w:val="00176CAB"/>
    <w:rsid w:val="001B6639"/>
    <w:rsid w:val="001E77C8"/>
    <w:rsid w:val="001F33F0"/>
    <w:rsid w:val="00226CD4"/>
    <w:rsid w:val="003251A7"/>
    <w:rsid w:val="0033628D"/>
    <w:rsid w:val="00351F36"/>
    <w:rsid w:val="00432FE2"/>
    <w:rsid w:val="00472012"/>
    <w:rsid w:val="00472F29"/>
    <w:rsid w:val="00505B3E"/>
    <w:rsid w:val="005070C3"/>
    <w:rsid w:val="00537166"/>
    <w:rsid w:val="005F325B"/>
    <w:rsid w:val="00612F51"/>
    <w:rsid w:val="00617714"/>
    <w:rsid w:val="0064277B"/>
    <w:rsid w:val="00666DE0"/>
    <w:rsid w:val="006B40F6"/>
    <w:rsid w:val="006F5F53"/>
    <w:rsid w:val="00710BE4"/>
    <w:rsid w:val="007949A2"/>
    <w:rsid w:val="007A3341"/>
    <w:rsid w:val="00852052"/>
    <w:rsid w:val="0085434D"/>
    <w:rsid w:val="00880A29"/>
    <w:rsid w:val="008A297C"/>
    <w:rsid w:val="008B01DF"/>
    <w:rsid w:val="00914AD0"/>
    <w:rsid w:val="00933A30"/>
    <w:rsid w:val="0095636B"/>
    <w:rsid w:val="0096255E"/>
    <w:rsid w:val="00987648"/>
    <w:rsid w:val="00A25468"/>
    <w:rsid w:val="00A42767"/>
    <w:rsid w:val="00A81AD9"/>
    <w:rsid w:val="00A94EC5"/>
    <w:rsid w:val="00AB34D9"/>
    <w:rsid w:val="00AC1C2D"/>
    <w:rsid w:val="00B673ED"/>
    <w:rsid w:val="00B85D30"/>
    <w:rsid w:val="00BD39F4"/>
    <w:rsid w:val="00BE3990"/>
    <w:rsid w:val="00C30823"/>
    <w:rsid w:val="00C342F2"/>
    <w:rsid w:val="00C4008C"/>
    <w:rsid w:val="00CE4CCC"/>
    <w:rsid w:val="00CF05B3"/>
    <w:rsid w:val="00D501BF"/>
    <w:rsid w:val="00D8143D"/>
    <w:rsid w:val="00DB5047"/>
    <w:rsid w:val="00DC0AE7"/>
    <w:rsid w:val="00DD1AEB"/>
    <w:rsid w:val="00E326E2"/>
    <w:rsid w:val="00E6430B"/>
    <w:rsid w:val="00E7184A"/>
    <w:rsid w:val="00E85DC2"/>
    <w:rsid w:val="00EA2B78"/>
    <w:rsid w:val="00EA342C"/>
    <w:rsid w:val="00EA5A98"/>
    <w:rsid w:val="00ED25EB"/>
    <w:rsid w:val="00ED6571"/>
    <w:rsid w:val="00ED7B66"/>
    <w:rsid w:val="00F03330"/>
    <w:rsid w:val="00F351C0"/>
    <w:rsid w:val="00F940D7"/>
    <w:rsid w:val="00FB11BB"/>
    <w:rsid w:val="00FF0D57"/>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34"/>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849">
      <w:bodyDiv w:val="1"/>
      <w:marLeft w:val="0"/>
      <w:marRight w:val="0"/>
      <w:marTop w:val="0"/>
      <w:marBottom w:val="0"/>
      <w:divBdr>
        <w:top w:val="none" w:sz="0" w:space="0" w:color="auto"/>
        <w:left w:val="none" w:sz="0" w:space="0" w:color="auto"/>
        <w:bottom w:val="none" w:sz="0" w:space="0" w:color="auto"/>
        <w:right w:val="none" w:sz="0" w:space="0" w:color="auto"/>
      </w:divBdr>
    </w:div>
    <w:div w:id="384185257">
      <w:bodyDiv w:val="1"/>
      <w:marLeft w:val="0"/>
      <w:marRight w:val="0"/>
      <w:marTop w:val="0"/>
      <w:marBottom w:val="0"/>
      <w:divBdr>
        <w:top w:val="none" w:sz="0" w:space="0" w:color="auto"/>
        <w:left w:val="none" w:sz="0" w:space="0" w:color="auto"/>
        <w:bottom w:val="none" w:sz="0" w:space="0" w:color="auto"/>
        <w:right w:val="none" w:sz="0" w:space="0" w:color="auto"/>
      </w:divBdr>
    </w:div>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ervice.tghawaii.com/EDIVH/796630504c423577713061436c6a48704d347444704132/537179594665587830663831/335468656e4f47794a4d316e526679593239482d7957776164745574566570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16</cp:revision>
  <dcterms:created xsi:type="dcterms:W3CDTF">2020-07-01T22:22:00Z</dcterms:created>
  <dcterms:modified xsi:type="dcterms:W3CDTF">2020-10-14T20:23:00Z</dcterms:modified>
</cp:coreProperties>
</file>