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7934" w14:textId="0222E8C1" w:rsidR="008235A9" w:rsidRPr="008235A9" w:rsidRDefault="008235A9" w:rsidP="0004352F">
      <w:pPr>
        <w:jc w:val="center"/>
        <w:rPr>
          <w:b/>
        </w:rPr>
      </w:pPr>
      <w:r w:rsidRPr="008235A9">
        <w:rPr>
          <w:b/>
        </w:rPr>
        <w:t>GROUND LEASE</w:t>
      </w:r>
    </w:p>
    <w:p w14:paraId="630C8F9D" w14:textId="33252FB3" w:rsidR="008235A9" w:rsidRPr="008235A9" w:rsidRDefault="008235A9" w:rsidP="0004352F">
      <w:pPr>
        <w:jc w:val="center"/>
        <w:rPr>
          <w:b/>
        </w:rPr>
      </w:pPr>
      <w:r w:rsidRPr="008235A9">
        <w:rPr>
          <w:b/>
        </w:rPr>
        <w:t>(</w:t>
      </w:r>
      <w:r w:rsidR="00ED6DD8">
        <w:rPr>
          <w:b/>
        </w:rPr>
        <w:t>Northwest Corner of the Villages of Kapolei</w:t>
      </w:r>
      <w:r w:rsidRPr="008235A9">
        <w:rPr>
          <w:b/>
        </w:rPr>
        <w:t>)</w:t>
      </w:r>
    </w:p>
    <w:p w14:paraId="2D8C3A4B" w14:textId="7D0FB9A1" w:rsidR="008235A9" w:rsidRPr="008235A9" w:rsidRDefault="008235A9" w:rsidP="0004352F">
      <w:pPr>
        <w:spacing w:before="240" w:after="240"/>
        <w:ind w:firstLine="1440"/>
      </w:pPr>
      <w:r w:rsidRPr="008235A9">
        <w:t>THIS GROUND LEASE (</w:t>
      </w:r>
      <w:r w:rsidR="00233B5B">
        <w:t xml:space="preserve">this </w:t>
      </w:r>
      <w:r w:rsidR="00AA3B64" w:rsidRPr="00287A13">
        <w:rPr>
          <w:b/>
          <w:bCs/>
        </w:rPr>
        <w:t>“</w:t>
      </w:r>
      <w:r w:rsidRPr="00287A13">
        <w:rPr>
          <w:b/>
          <w:bCs/>
        </w:rPr>
        <w:t>Lease</w:t>
      </w:r>
      <w:r w:rsidR="00AA3B64" w:rsidRPr="00287A13">
        <w:rPr>
          <w:b/>
          <w:bCs/>
        </w:rPr>
        <w:t>”</w:t>
      </w:r>
      <w:r w:rsidRPr="008235A9">
        <w:t>)</w:t>
      </w:r>
      <w:r w:rsidR="00ED1339">
        <w:t xml:space="preserve"> is</w:t>
      </w:r>
      <w:r w:rsidRPr="008235A9">
        <w:t xml:space="preserve"> made thi</w:t>
      </w:r>
      <w:r w:rsidR="000B4B4B">
        <w:t xml:space="preserve">s </w:t>
      </w:r>
      <w:r w:rsidR="008A6140">
        <w:t>___</w:t>
      </w:r>
      <w:r w:rsidR="000B4B4B">
        <w:t xml:space="preserve"> day of</w:t>
      </w:r>
      <w:r w:rsidR="008A6140">
        <w:t xml:space="preserve"> </w:t>
      </w:r>
      <w:bookmarkStart w:id="0" w:name="_Hlk85716262"/>
      <w:r w:rsidR="008A6140">
        <w:t>_______________</w:t>
      </w:r>
      <w:bookmarkEnd w:id="0"/>
      <w:r w:rsidR="000B4B4B">
        <w:t xml:space="preserve">, </w:t>
      </w:r>
      <w:r w:rsidR="000F4008">
        <w:t>___</w:t>
      </w:r>
      <w:r w:rsidR="00287A13">
        <w:t>__</w:t>
      </w:r>
      <w:r w:rsidRPr="008235A9">
        <w:t xml:space="preserve"> (the </w:t>
      </w:r>
      <w:r w:rsidR="00AA3B64" w:rsidRPr="00287A13">
        <w:rPr>
          <w:b/>
          <w:bCs/>
        </w:rPr>
        <w:t>“</w:t>
      </w:r>
      <w:r w:rsidRPr="00287A13">
        <w:rPr>
          <w:b/>
          <w:bCs/>
        </w:rPr>
        <w:t>Effective Date</w:t>
      </w:r>
      <w:r w:rsidR="00AA3B64" w:rsidRPr="00287A13">
        <w:rPr>
          <w:b/>
          <w:bCs/>
        </w:rPr>
        <w:t>”</w:t>
      </w:r>
      <w:r w:rsidRPr="008235A9">
        <w:t xml:space="preserve">), by and between </w:t>
      </w:r>
      <w:r w:rsidRPr="008235A9">
        <w:rPr>
          <w:b/>
        </w:rPr>
        <w:t>HAWAII HOUSING FINANCE AND DEVELOPMENT CORPORATION</w:t>
      </w:r>
      <w:r w:rsidRPr="008235A9">
        <w:t>, a public body and a body corporate and politic of the State of Hawaii, the principal place of business and mailing address of which is 677 Queen Street, Suite 300, Honolulu, Hawaii 96813, (</w:t>
      </w:r>
      <w:r w:rsidR="00AA3B64" w:rsidRPr="00287A13">
        <w:rPr>
          <w:b/>
          <w:bCs/>
        </w:rPr>
        <w:t>“</w:t>
      </w:r>
      <w:r w:rsidRPr="00287A13">
        <w:rPr>
          <w:b/>
          <w:bCs/>
        </w:rPr>
        <w:t>Lessor</w:t>
      </w:r>
      <w:r w:rsidR="00AA3B64" w:rsidRPr="00287A13">
        <w:rPr>
          <w:b/>
          <w:bCs/>
        </w:rPr>
        <w:t>”</w:t>
      </w:r>
      <w:r w:rsidRPr="008235A9">
        <w:t xml:space="preserve">), and </w:t>
      </w:r>
      <w:r w:rsidR="008A6140">
        <w:t>_______________</w:t>
      </w:r>
      <w:r w:rsidRPr="008235A9">
        <w:t>,</w:t>
      </w:r>
      <w:r w:rsidR="00D43B95">
        <w:t xml:space="preserve"> a </w:t>
      </w:r>
      <w:r w:rsidR="00134714">
        <w:rPr>
          <w:b/>
        </w:rPr>
        <w:t>_______________</w:t>
      </w:r>
      <w:r w:rsidR="00287A13" w:rsidRPr="0009187D">
        <w:rPr>
          <w:bCs/>
          <w:i/>
          <w:iCs/>
        </w:rPr>
        <w:t>[state &amp; entity type]</w:t>
      </w:r>
      <w:r w:rsidR="00D43B95">
        <w:t>,</w:t>
      </w:r>
      <w:r w:rsidRPr="008235A9">
        <w:t xml:space="preserve"> </w:t>
      </w:r>
      <w:r w:rsidR="00233B5B" w:rsidRPr="008235A9">
        <w:t xml:space="preserve">the principal place of business and mailing address of which is </w:t>
      </w:r>
      <w:r w:rsidR="008A6140">
        <w:t>_______________</w:t>
      </w:r>
      <w:r w:rsidR="00134714" w:rsidRPr="008235A9">
        <w:t xml:space="preserve"> </w:t>
      </w:r>
      <w:r w:rsidRPr="008235A9">
        <w:t>(</w:t>
      </w:r>
      <w:r w:rsidR="00AA3B64" w:rsidRPr="00287A13">
        <w:rPr>
          <w:b/>
          <w:bCs/>
        </w:rPr>
        <w:t>“</w:t>
      </w:r>
      <w:r w:rsidRPr="00287A13">
        <w:rPr>
          <w:b/>
          <w:bCs/>
        </w:rPr>
        <w:t>Lessee</w:t>
      </w:r>
      <w:r w:rsidR="00AA3B64" w:rsidRPr="00287A13">
        <w:rPr>
          <w:b/>
          <w:bCs/>
        </w:rPr>
        <w:t>”</w:t>
      </w:r>
      <w:r w:rsidRPr="008235A9">
        <w:t>)</w:t>
      </w:r>
      <w:r w:rsidR="00ED1339">
        <w:t>.</w:t>
      </w:r>
    </w:p>
    <w:p w14:paraId="77A52689" w14:textId="77777777" w:rsidR="008235A9" w:rsidRPr="008235A9" w:rsidRDefault="008235A9" w:rsidP="0004352F">
      <w:pPr>
        <w:spacing w:before="240" w:after="240"/>
        <w:jc w:val="center"/>
      </w:pPr>
      <w:r w:rsidRPr="008235A9">
        <w:t>W I TN E S S E T H:</w:t>
      </w:r>
    </w:p>
    <w:p w14:paraId="0C2E16D9" w14:textId="4E1B8E18" w:rsidR="00ED1339" w:rsidRDefault="00ED1339" w:rsidP="00ED1339">
      <w:pPr>
        <w:spacing w:before="240" w:after="240"/>
        <w:ind w:firstLine="1440"/>
      </w:pPr>
      <w:r>
        <w:t xml:space="preserve">WHEREAS, </w:t>
      </w:r>
      <w:r w:rsidR="00ED6DD8">
        <w:t>Lessor</w:t>
      </w:r>
      <w:r>
        <w:t xml:space="preserve"> is the owner in fee simple of the parcel of property situated at </w:t>
      </w:r>
      <w:r w:rsidR="00ED6DD8">
        <w:t xml:space="preserve">the northwest corner of Grantor’s Villages of Kapolei, at the southern corner of the intersection of Fort Barrette Road and Farrington Highway, </w:t>
      </w:r>
      <w:r w:rsidR="00D37119">
        <w:t>Ka</w:t>
      </w:r>
      <w:r w:rsidR="00ED6DD8">
        <w:t>polei</w:t>
      </w:r>
      <w:r w:rsidR="00D37119">
        <w:t xml:space="preserve">, </w:t>
      </w:r>
      <w:r w:rsidR="00ED6DD8">
        <w:t xml:space="preserve">City and </w:t>
      </w:r>
      <w:r w:rsidR="00D37119">
        <w:t xml:space="preserve">County of </w:t>
      </w:r>
      <w:r w:rsidR="00ED6DD8">
        <w:t>Honolulu</w:t>
      </w:r>
      <w:r w:rsidR="00D37119">
        <w:t xml:space="preserve">, </w:t>
      </w:r>
      <w:r>
        <w:t>State of Hawaii, TMK No.: (</w:t>
      </w:r>
      <w:r w:rsidR="00ED6DD8">
        <w:t>1</w:t>
      </w:r>
      <w:r>
        <w:t xml:space="preserve">) </w:t>
      </w:r>
      <w:r w:rsidR="00ED6DD8">
        <w:t>9</w:t>
      </w:r>
      <w:r>
        <w:t>-</w:t>
      </w:r>
      <w:r w:rsidR="00ED6DD8">
        <w:t>1</w:t>
      </w:r>
      <w:r>
        <w:t>-0</w:t>
      </w:r>
      <w:r w:rsidR="00ED6DD8">
        <w:t>16</w:t>
      </w:r>
      <w:r>
        <w:t>: 0</w:t>
      </w:r>
      <w:r w:rsidR="00ED6DD8">
        <w:t>35</w:t>
      </w:r>
      <w:r>
        <w:t xml:space="preserve">, being approximately </w:t>
      </w:r>
      <w:r w:rsidR="00ED6DD8">
        <w:t>19</w:t>
      </w:r>
      <w:r>
        <w:t>.</w:t>
      </w:r>
      <w:r w:rsidR="00ED6DD8">
        <w:t>473</w:t>
      </w:r>
      <w:r>
        <w:t xml:space="preserve"> acres (the </w:t>
      </w:r>
      <w:r w:rsidRPr="00ED1339">
        <w:rPr>
          <w:b/>
          <w:bCs/>
        </w:rPr>
        <w:t>“Parcel”</w:t>
      </w:r>
      <w:r>
        <w:t xml:space="preserve">).  </w:t>
      </w:r>
    </w:p>
    <w:p w14:paraId="289607D2" w14:textId="61A03D58" w:rsidR="00327DA5" w:rsidRDefault="00327DA5" w:rsidP="0004352F">
      <w:pPr>
        <w:spacing w:before="240" w:after="240"/>
        <w:ind w:firstLine="1440"/>
      </w:pPr>
      <w:r>
        <w:t xml:space="preserve">WHEREAS, Lessor and Lessee have also entered into the certain unrecorded Development Agreement for the Project (as hereinafter defined) on or around the same date as this Lease (the </w:t>
      </w:r>
      <w:r w:rsidRPr="00327DA5">
        <w:rPr>
          <w:b/>
          <w:bCs/>
        </w:rPr>
        <w:t>“Development Agreement”</w:t>
      </w:r>
      <w:r>
        <w:t xml:space="preserve">), which contains among other things certain requirements for the development of the Project.  </w:t>
      </w:r>
    </w:p>
    <w:p w14:paraId="15C44710" w14:textId="4E45D5BB" w:rsidR="008235A9" w:rsidRPr="00B24086" w:rsidRDefault="00ED1339" w:rsidP="0004352F">
      <w:pPr>
        <w:spacing w:before="240" w:after="240"/>
        <w:ind w:firstLine="1440"/>
        <w:rPr>
          <w:i/>
          <w:iCs/>
        </w:rPr>
      </w:pPr>
      <w:r>
        <w:lastRenderedPageBreak/>
        <w:t>WHEREAS, Lessor and Lessee would like to enter into this Lease for a portion of the Parcel</w:t>
      </w:r>
      <w:r w:rsidR="008235A9" w:rsidRPr="008235A9">
        <w:t xml:space="preserve"> more particularly described in </w:t>
      </w:r>
      <w:r w:rsidR="008235A9" w:rsidRPr="001D32C5">
        <w:rPr>
          <w:b/>
          <w:bCs/>
          <w:u w:val="single"/>
        </w:rPr>
        <w:t xml:space="preserve">Exhibit </w:t>
      </w:r>
      <w:r w:rsidR="00AA3B64" w:rsidRPr="001D32C5">
        <w:rPr>
          <w:b/>
          <w:bCs/>
          <w:u w:val="single"/>
        </w:rPr>
        <w:t>“</w:t>
      </w:r>
      <w:r w:rsidR="008235A9" w:rsidRPr="001D32C5">
        <w:rPr>
          <w:b/>
          <w:bCs/>
          <w:u w:val="single"/>
        </w:rPr>
        <w:t>A</w:t>
      </w:r>
      <w:r w:rsidR="00AA3B64" w:rsidRPr="001D32C5">
        <w:rPr>
          <w:b/>
          <w:bCs/>
          <w:u w:val="single"/>
        </w:rPr>
        <w:t>”</w:t>
      </w:r>
      <w:r w:rsidRPr="00574CDB">
        <w:rPr>
          <w:u w:val="single"/>
        </w:rPr>
        <w:t>,</w:t>
      </w:r>
      <w:r w:rsidR="008235A9" w:rsidRPr="008235A9">
        <w:t xml:space="preserve"> which is attached and incorporated by reference</w:t>
      </w:r>
      <w:r>
        <w:t xml:space="preserve"> </w:t>
      </w:r>
      <w:r w:rsidRPr="008235A9">
        <w:t xml:space="preserve">(the </w:t>
      </w:r>
      <w:r w:rsidRPr="00ED1339">
        <w:rPr>
          <w:b/>
          <w:bCs/>
        </w:rPr>
        <w:t>“Premises”</w:t>
      </w:r>
      <w:r w:rsidRPr="008235A9">
        <w:t>)</w:t>
      </w:r>
      <w:r>
        <w:t>,</w:t>
      </w:r>
      <w:r w:rsidR="008235A9" w:rsidRPr="008235A9">
        <w:t xml:space="preserve"> </w:t>
      </w:r>
      <w:r>
        <w:t>for the Project herein described</w:t>
      </w:r>
      <w:r w:rsidR="008235A9" w:rsidRPr="008235A9">
        <w:t xml:space="preserve">.  </w:t>
      </w:r>
      <w:r w:rsidR="00B24086" w:rsidRPr="00B24086">
        <w:rPr>
          <w:i/>
          <w:iCs/>
          <w:highlight w:val="lightGray"/>
        </w:rPr>
        <w:t xml:space="preserve">[Premises </w:t>
      </w:r>
      <w:r w:rsidR="00B24086">
        <w:rPr>
          <w:i/>
          <w:iCs/>
          <w:highlight w:val="lightGray"/>
        </w:rPr>
        <w:t xml:space="preserve">language </w:t>
      </w:r>
      <w:r w:rsidR="00B24086" w:rsidRPr="00B24086">
        <w:rPr>
          <w:i/>
          <w:iCs/>
          <w:highlight w:val="lightGray"/>
        </w:rPr>
        <w:t xml:space="preserve">to be revised </w:t>
      </w:r>
      <w:r w:rsidR="00B24086">
        <w:rPr>
          <w:i/>
          <w:iCs/>
          <w:highlight w:val="lightGray"/>
        </w:rPr>
        <w:t xml:space="preserve">in future </w:t>
      </w:r>
      <w:r w:rsidR="00B24086" w:rsidRPr="00B24086">
        <w:rPr>
          <w:i/>
          <w:iCs/>
          <w:highlight w:val="lightGray"/>
        </w:rPr>
        <w:t>to account for condominium.]</w:t>
      </w:r>
    </w:p>
    <w:p w14:paraId="4FD7770C" w14:textId="309824BC" w:rsidR="003403B2" w:rsidRPr="008235A9" w:rsidRDefault="003403B2" w:rsidP="0004352F">
      <w:pPr>
        <w:spacing w:before="240" w:after="240"/>
        <w:ind w:firstLine="1440"/>
      </w:pPr>
      <w:r>
        <w:t xml:space="preserve">NOW, THEREFORE, for and in consideration of the rent to be paid and of the terms, covenants, and conditions herein contained, all on the part of the Lessee to be kept, observed, and performed, </w:t>
      </w:r>
      <w:r w:rsidR="00FB13E3">
        <w:t xml:space="preserve">Lessor </w:t>
      </w:r>
      <w:r>
        <w:t xml:space="preserve">does hereby lease unto Lessee, and Lessee does lease from Lessor, the Premises.  </w:t>
      </w:r>
    </w:p>
    <w:p w14:paraId="25E6FCDE" w14:textId="665B792A" w:rsidR="008235A9" w:rsidRPr="008235A9" w:rsidRDefault="008235A9" w:rsidP="0004352F">
      <w:pPr>
        <w:spacing w:before="240" w:after="240"/>
        <w:ind w:firstLine="1440"/>
      </w:pPr>
      <w:r w:rsidRPr="008235A9">
        <w:t xml:space="preserve">It being expressly understood and agreed by Lessor that Lessee is the owner of all buildings and real property improvements and fixtures existing as of the Effective Date or hereafter situated on such land described in </w:t>
      </w:r>
      <w:r w:rsidRPr="001D32C5">
        <w:rPr>
          <w:b/>
          <w:bCs/>
          <w:u w:val="single"/>
        </w:rPr>
        <w:t xml:space="preserve">Exhibit </w:t>
      </w:r>
      <w:r w:rsidR="00AA3B64" w:rsidRPr="001D32C5">
        <w:rPr>
          <w:b/>
          <w:bCs/>
          <w:u w:val="single"/>
        </w:rPr>
        <w:t>“</w:t>
      </w:r>
      <w:r w:rsidRPr="001D32C5">
        <w:rPr>
          <w:b/>
          <w:bCs/>
          <w:u w:val="single"/>
        </w:rPr>
        <w:t>A</w:t>
      </w:r>
      <w:r w:rsidR="00AA3B64" w:rsidRPr="001D32C5">
        <w:rPr>
          <w:b/>
          <w:bCs/>
          <w:u w:val="single"/>
        </w:rPr>
        <w:t>”</w:t>
      </w:r>
      <w:r w:rsidRPr="008235A9">
        <w:t xml:space="preserve"> during the term of this Lease, and Lessor retains fee interest in such land; provided that Lessee, for itself and its successors and assigns, covenants that, except as provided by Sections 9 and </w:t>
      </w:r>
      <w:r w:rsidR="00CD3474">
        <w:t>2</w:t>
      </w:r>
      <w:r w:rsidR="00A35B62">
        <w:t>9</w:t>
      </w:r>
      <w:r w:rsidRPr="008235A9">
        <w:t xml:space="preserve"> of this Lease, the buildings and real property improvements and fixtures shall not be separated from the Premises demised hereby and can only be conveyed or encumbered with a conveyance or encumbrance of this Lease subject to </w:t>
      </w:r>
      <w:r w:rsidR="00EF6EF6">
        <w:t>Lessor’s</w:t>
      </w:r>
      <w:r w:rsidRPr="008235A9">
        <w:t xml:space="preserve"> approval or consent as provided below in Section 1</w:t>
      </w:r>
      <w:r w:rsidR="00A35B62">
        <w:t>5</w:t>
      </w:r>
      <w:r w:rsidRPr="008235A9">
        <w:t xml:space="preserve">, even though not expressly mentioned or described in the conveyance or other instrument.  </w:t>
      </w:r>
    </w:p>
    <w:p w14:paraId="297F9223" w14:textId="5E443AB0" w:rsidR="008235A9" w:rsidRPr="008235A9" w:rsidRDefault="008235A9" w:rsidP="0004352F">
      <w:pPr>
        <w:spacing w:before="240" w:after="240"/>
        <w:ind w:firstLine="1440"/>
      </w:pPr>
      <w:r w:rsidRPr="008235A9">
        <w:t>SUBJECT to all liens and encumbrances affecting the Premises as of the Effective Date, including without limitation leases, licenses, rental agreements and contracts, and occupancy, use, and similar agreements, whether recorded or unrecorded.</w:t>
      </w:r>
    </w:p>
    <w:p w14:paraId="1E16191E" w14:textId="2B2C8E4B" w:rsidR="008235A9" w:rsidRPr="008235A9" w:rsidRDefault="008235A9" w:rsidP="0004352F">
      <w:pPr>
        <w:spacing w:before="240" w:after="240"/>
        <w:ind w:firstLine="1440"/>
      </w:pPr>
      <w:r w:rsidRPr="008235A9">
        <w:t>T</w:t>
      </w:r>
      <w:r w:rsidRPr="00C063F8">
        <w:t>O HAVE AND TO HOLD the Premises unto Lessee for the term of</w:t>
      </w:r>
      <w:r w:rsidR="00233B5B" w:rsidRPr="00C063F8">
        <w:t xml:space="preserve"> </w:t>
      </w:r>
      <w:r w:rsidR="00C063F8" w:rsidRPr="00C063F8">
        <w:rPr>
          <w:b/>
          <w:bCs/>
          <w:u w:val="single"/>
        </w:rPr>
        <w:t>________________</w:t>
      </w:r>
      <w:r w:rsidRPr="00C063F8">
        <w:rPr>
          <w:b/>
          <w:bCs/>
          <w:u w:val="single"/>
        </w:rPr>
        <w:t xml:space="preserve"> years</w:t>
      </w:r>
      <w:r w:rsidRPr="00C063F8">
        <w:t>, c</w:t>
      </w:r>
      <w:r w:rsidRPr="008235A9">
        <w:t>ommencing on the Effectiv</w:t>
      </w:r>
      <w:r w:rsidR="00F36FB9">
        <w:t>e Date, up to and including the</w:t>
      </w:r>
      <w:r w:rsidR="00FB6DF0" w:rsidRPr="00FB6DF0">
        <w:t xml:space="preserve"> </w:t>
      </w:r>
      <w:r w:rsidR="00AA3B64" w:rsidRPr="009D4E1D">
        <w:rPr>
          <w:b/>
          <w:bCs/>
          <w:u w:val="single"/>
        </w:rPr>
        <w:t>___</w:t>
      </w:r>
      <w:r w:rsidR="00FB6DF0" w:rsidRPr="009D4E1D">
        <w:rPr>
          <w:b/>
          <w:bCs/>
          <w:u w:val="single"/>
        </w:rPr>
        <w:t xml:space="preserve"> day of </w:t>
      </w:r>
      <w:r w:rsidR="00AA3B64" w:rsidRPr="009D4E1D">
        <w:rPr>
          <w:b/>
          <w:bCs/>
          <w:u w:val="single"/>
        </w:rPr>
        <w:t>_____</w:t>
      </w:r>
      <w:r w:rsidR="0064051F" w:rsidRPr="009D4E1D">
        <w:rPr>
          <w:b/>
          <w:bCs/>
          <w:u w:val="single"/>
        </w:rPr>
        <w:t>_____</w:t>
      </w:r>
      <w:r w:rsidR="00AA3B64" w:rsidRPr="009D4E1D">
        <w:rPr>
          <w:b/>
          <w:bCs/>
          <w:u w:val="single"/>
        </w:rPr>
        <w:t>_____, 20</w:t>
      </w:r>
      <w:r w:rsidR="00AF3845" w:rsidRPr="009D4E1D">
        <w:rPr>
          <w:b/>
          <w:bCs/>
          <w:u w:val="single"/>
        </w:rPr>
        <w:t>__</w:t>
      </w:r>
      <w:r w:rsidRPr="008235A9">
        <w:t>, unless sooner terminated as hereinafter provided, Lessor reserving and Lessee yielding and paying to Lessor at the office of Lessor, an annual rental as provided hereinbelow, payable</w:t>
      </w:r>
      <w:r w:rsidR="00052C4A">
        <w:t xml:space="preserve"> annually</w:t>
      </w:r>
      <w:r w:rsidRPr="008235A9">
        <w:t xml:space="preserve"> in advance, without notice or demand</w:t>
      </w:r>
      <w:r w:rsidR="00052C4A">
        <w:t>,</w:t>
      </w:r>
      <w:r w:rsidRPr="008235A9">
        <w:t xml:space="preserve"> as follows (the </w:t>
      </w:r>
      <w:r w:rsidR="00AA3B64" w:rsidRPr="00AF3845">
        <w:rPr>
          <w:b/>
          <w:bCs/>
        </w:rPr>
        <w:t>“</w:t>
      </w:r>
      <w:r w:rsidRPr="00AF3845">
        <w:rPr>
          <w:b/>
          <w:bCs/>
        </w:rPr>
        <w:t>Annual Rent</w:t>
      </w:r>
      <w:r w:rsidR="00AA3B64" w:rsidRPr="00AF3845">
        <w:rPr>
          <w:b/>
          <w:bCs/>
        </w:rPr>
        <w:t>”</w:t>
      </w:r>
      <w:r w:rsidRPr="008235A9">
        <w:t>):</w:t>
      </w:r>
    </w:p>
    <w:p w14:paraId="50CE438D" w14:textId="2084B7EB" w:rsidR="008235A9" w:rsidRPr="008235A9" w:rsidRDefault="008235A9" w:rsidP="0004352F">
      <w:pPr>
        <w:spacing w:before="240" w:after="240"/>
        <w:ind w:firstLine="1440"/>
      </w:pPr>
      <w:r w:rsidRPr="008235A9">
        <w:t xml:space="preserve">The sum of </w:t>
      </w:r>
      <w:r w:rsidR="009D4E1D">
        <w:rPr>
          <w:b/>
          <w:bCs/>
          <w:u w:val="single"/>
        </w:rPr>
        <w:t>____________________</w:t>
      </w:r>
      <w:r w:rsidRPr="009D4E1D">
        <w:rPr>
          <w:b/>
          <w:bCs/>
          <w:u w:val="single"/>
        </w:rPr>
        <w:t xml:space="preserve"> AND 00/100 </w:t>
      </w:r>
      <w:r w:rsidR="00233B5B" w:rsidRPr="009D4E1D">
        <w:rPr>
          <w:b/>
          <w:bCs/>
          <w:u w:val="single"/>
        </w:rPr>
        <w:t xml:space="preserve">U.S. DOLLARS </w:t>
      </w:r>
      <w:r w:rsidRPr="009D4E1D">
        <w:rPr>
          <w:b/>
          <w:bCs/>
          <w:u w:val="single"/>
        </w:rPr>
        <w:t>(</w:t>
      </w:r>
      <w:r w:rsidR="00233B5B" w:rsidRPr="009D4E1D">
        <w:rPr>
          <w:b/>
          <w:bCs/>
          <w:u w:val="single"/>
        </w:rPr>
        <w:t>US</w:t>
      </w:r>
      <w:r w:rsidR="009D4E1D">
        <w:rPr>
          <w:b/>
          <w:bCs/>
          <w:u w:val="single"/>
        </w:rPr>
        <w:t xml:space="preserve"> </w:t>
      </w:r>
      <w:r w:rsidRPr="009D4E1D">
        <w:rPr>
          <w:b/>
          <w:bCs/>
          <w:u w:val="single"/>
        </w:rPr>
        <w:t>$</w:t>
      </w:r>
      <w:r w:rsidR="009D4E1D">
        <w:rPr>
          <w:b/>
          <w:bCs/>
          <w:u w:val="single"/>
        </w:rPr>
        <w:t>___________</w:t>
      </w:r>
      <w:r w:rsidRPr="009D4E1D">
        <w:rPr>
          <w:b/>
          <w:bCs/>
          <w:u w:val="single"/>
        </w:rPr>
        <w:t>)</w:t>
      </w:r>
      <w:r w:rsidRPr="008235A9">
        <w:t xml:space="preserve"> per annum</w:t>
      </w:r>
      <w:r w:rsidR="00AA3B64">
        <w:t>, increasing by three percent (3%) on each</w:t>
      </w:r>
      <w:r w:rsidR="008A6140">
        <w:t xml:space="preserve"> ______</w:t>
      </w:r>
      <w:r w:rsidR="00233B5B">
        <w:t>_____</w:t>
      </w:r>
      <w:r w:rsidR="008A6140">
        <w:t>____</w:t>
      </w:r>
      <w:r w:rsidRPr="008235A9">
        <w:t xml:space="preserve">.  </w:t>
      </w:r>
    </w:p>
    <w:p w14:paraId="40E179D7" w14:textId="250C06CC" w:rsidR="00AA3B64" w:rsidRPr="008235A9" w:rsidRDefault="008235A9" w:rsidP="0004352F">
      <w:pPr>
        <w:keepNext/>
        <w:spacing w:before="240" w:after="240"/>
        <w:ind w:firstLine="1440"/>
      </w:pPr>
      <w:r w:rsidRPr="008235A9">
        <w:t>RESERVING UNTO LESSOR, ITS SUCCESSORS AND ASSIGNS, THE FOLLOWING:</w:t>
      </w:r>
    </w:p>
    <w:p w14:paraId="3DE3A622" w14:textId="2025BC6E" w:rsidR="008235A9" w:rsidRPr="008235A9" w:rsidRDefault="008235A9" w:rsidP="0004352F">
      <w:pPr>
        <w:numPr>
          <w:ilvl w:val="0"/>
          <w:numId w:val="23"/>
        </w:numPr>
        <w:spacing w:before="240" w:after="240"/>
        <w:ind w:left="0" w:firstLine="1440"/>
      </w:pPr>
      <w:r w:rsidRPr="008235A9">
        <w:rPr>
          <w:u w:val="single"/>
        </w:rPr>
        <w:t>Minerals and Waters</w:t>
      </w:r>
      <w:r w:rsidRPr="008235A9">
        <w:t>.  (a) All minerals</w:t>
      </w:r>
      <w:r w:rsidR="0091057E">
        <w:t>,</w:t>
      </w:r>
      <w:r w:rsidRPr="008235A9">
        <w:t xml:space="preserve"> as hereinafter defined, in, on</w:t>
      </w:r>
      <w:r w:rsidR="0091057E">
        <w:t>,</w:t>
      </w:r>
      <w:r w:rsidRPr="008235A9">
        <w:t xml:space="preserve"> or under the Premises and the right, on its own behalf or through persons authorized by it, to prospect for, mine</w:t>
      </w:r>
      <w:r w:rsidR="0091057E">
        <w:t>,</w:t>
      </w:r>
      <w:r w:rsidRPr="008235A9">
        <w:t xml:space="preserve"> and remove the minerals and to occupy and use so much of the surface of the ground as may be required for all purposes reasonably extending to the mining and removal of the minerals by any means whatsoever, including strip mining.  </w:t>
      </w:r>
      <w:r w:rsidR="00AA3B64">
        <w:t>“</w:t>
      </w:r>
      <w:r w:rsidRPr="008235A9">
        <w:t>Minerals,</w:t>
      </w:r>
      <w:r w:rsidR="00AA3B64">
        <w:t>”</w:t>
      </w:r>
      <w:r w:rsidRPr="008235A9">
        <w:t xml:space="preserve"> as used herein, shall mean any or all oil, gas, coal, phosphate, sodium, sulfur, iron, titanium, gold, silver, bauxite, bauxite clay, diaspore, boehmite, laterite, gibbsite, alumina, all ores of aluminum and, without limitation thereon, all other mineral substances and ore deposits, whether solid, gaseous or liquid, including all geothermal resources, in, on, or under the land, fast or submerged; provided, </w:t>
      </w:r>
      <w:r w:rsidRPr="008235A9">
        <w:lastRenderedPageBreak/>
        <w:t xml:space="preserve">that </w:t>
      </w:r>
      <w:r w:rsidR="00AA3B64">
        <w:t>“</w:t>
      </w:r>
      <w:r w:rsidRPr="008235A9">
        <w:t>minerals</w:t>
      </w:r>
      <w:r w:rsidR="00AA3B64">
        <w:t>”</w:t>
      </w:r>
      <w:r w:rsidRPr="008235A9">
        <w:t xml:space="preserve"> shall not include sand, gravel, rock or other material suitable for use and used in general construction in furtherance of </w:t>
      </w:r>
      <w:r w:rsidR="00EF6EF6">
        <w:t>Lessee’s</w:t>
      </w:r>
      <w:r w:rsidRPr="008235A9">
        <w:t xml:space="preserve"> permitted activities on the Premises and not for sale to others.  (b) All surface and ground waters appurtenant to the Premises and the right on its own behalf or through persons authorized by it, to capture, divert or impound the same and to occupy and use so much of the Premises required in the exercise of this right reserved; provided, however, that as a condition precedent to the exercise by Lessor of the rights reserved in this paragraph, Lessor shall make reasonable efforts to minimize the taking of any improvements or any interference to </w:t>
      </w:r>
      <w:r w:rsidR="00EF6EF6">
        <w:t>Lessee’s</w:t>
      </w:r>
      <w:r w:rsidRPr="008235A9">
        <w:t xml:space="preserve"> use or enjoyment of the Premises, and just compensation shall be paid to Lessee for any of </w:t>
      </w:r>
      <w:r w:rsidR="00EF6EF6">
        <w:t>Lessee’s</w:t>
      </w:r>
      <w:r w:rsidRPr="008235A9">
        <w:t xml:space="preserve"> improvements taken.</w:t>
      </w:r>
    </w:p>
    <w:p w14:paraId="39B3B8BE" w14:textId="231AAB99" w:rsidR="008235A9" w:rsidRPr="008235A9" w:rsidRDefault="008235A9" w:rsidP="0004352F">
      <w:pPr>
        <w:numPr>
          <w:ilvl w:val="0"/>
          <w:numId w:val="23"/>
        </w:numPr>
        <w:spacing w:before="240" w:after="240"/>
        <w:ind w:left="0" w:firstLine="1440"/>
      </w:pPr>
      <w:r w:rsidRPr="008235A9">
        <w:rPr>
          <w:u w:val="single"/>
        </w:rPr>
        <w:t>Prehistoric and Historic Remains</w:t>
      </w:r>
      <w:r w:rsidRPr="008235A9">
        <w:t>.  All prehistoric and historic remains found on the Premises.</w:t>
      </w:r>
    </w:p>
    <w:p w14:paraId="3EC33534" w14:textId="06232FE1" w:rsidR="008235A9" w:rsidRPr="008235A9" w:rsidRDefault="008235A9" w:rsidP="0004352F">
      <w:pPr>
        <w:numPr>
          <w:ilvl w:val="0"/>
          <w:numId w:val="23"/>
        </w:numPr>
        <w:spacing w:before="240" w:after="240"/>
        <w:ind w:left="0" w:firstLine="1440"/>
      </w:pPr>
      <w:r w:rsidRPr="008235A9">
        <w:rPr>
          <w:u w:val="single"/>
        </w:rPr>
        <w:t>Lessor Reservations</w:t>
      </w:r>
      <w:r w:rsidRPr="008235A9">
        <w:t>.  The right to subdivide the Premises and designate easements thereon and thereupon to grant such easements as shall be shown on a duly approved subdivision map to any public utility, or governmental authority or adjoining or nearby owner(s) of land and to record any documents against the Premises, as amended, with respect to such grant(s), subject to the prior written consent of Lessee, which consent may not be unreasonably withheld, delayed</w:t>
      </w:r>
      <w:r w:rsidR="004B6640">
        <w:t>,</w:t>
      </w:r>
      <w:r w:rsidRPr="008235A9">
        <w:t xml:space="preserve"> or conditioned.  Lessee shall not withhold, delay, or condition its consent so long as any such recorded document or easement granted with respect to the Premises, as amended, after the date hereof does not (i) contravene, hinder</w:t>
      </w:r>
      <w:r w:rsidR="004B6640">
        <w:t>,</w:t>
      </w:r>
      <w:r w:rsidRPr="008235A9">
        <w:t xml:space="preserve"> or impair any right or privilege granted Lessee in this Lease, or (ii) result in any material interference with the use by Lessee of the Premises for the purposes permitted hereunder</w:t>
      </w:r>
      <w:r w:rsidR="004B6640">
        <w:t>,</w:t>
      </w:r>
      <w:r w:rsidRPr="008235A9">
        <w:t xml:space="preserve"> or result in damage to existing structures or improvements and/or unrepaired damage to existing water, sewer, electrical, or cable systems and roads.</w:t>
      </w:r>
    </w:p>
    <w:p w14:paraId="61DCE01C" w14:textId="77777777" w:rsidR="008235A9" w:rsidRPr="008235A9" w:rsidRDefault="008235A9" w:rsidP="0004352F">
      <w:pPr>
        <w:keepNext/>
        <w:spacing w:before="240" w:after="240"/>
        <w:ind w:firstLine="720"/>
      </w:pPr>
      <w:r w:rsidRPr="008235A9">
        <w:t>LESSEE COVENANTS AND AGREES WITH LESSOR AS FOLLOWS:</w:t>
      </w:r>
    </w:p>
    <w:p w14:paraId="718E724D" w14:textId="285C299D" w:rsidR="008235A9" w:rsidRPr="008235A9" w:rsidRDefault="008235A9" w:rsidP="0004352F">
      <w:pPr>
        <w:numPr>
          <w:ilvl w:val="0"/>
          <w:numId w:val="1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Payment of Rent</w:t>
      </w:r>
      <w:r w:rsidRPr="008235A9">
        <w:rPr>
          <w:rFonts w:eastAsia="Times New Roman" w:cs="Times New Roman"/>
          <w:szCs w:val="20"/>
          <w:lang w:eastAsia="en-US"/>
        </w:rPr>
        <w:t>.  Lessee shall pay the Annual Rent to Lessor at the times</w:t>
      </w:r>
      <w:r w:rsidR="00C76D81">
        <w:rPr>
          <w:rFonts w:eastAsia="Times New Roman" w:cs="Times New Roman"/>
          <w:szCs w:val="20"/>
          <w:lang w:eastAsia="en-US"/>
        </w:rPr>
        <w:t xml:space="preserve"> and</w:t>
      </w:r>
      <w:r w:rsidRPr="008235A9">
        <w:rPr>
          <w:rFonts w:eastAsia="Times New Roman" w:cs="Times New Roman"/>
          <w:szCs w:val="20"/>
          <w:lang w:eastAsia="en-US"/>
        </w:rPr>
        <w:t xml:space="preserve"> in the manner and form provided in this Lease and at the place specified above, or at any other place Lessor may from time to time designate, in legal tender of the United States of America.  Any and all amounts payable by Lessee to Lessor pursuant to the terms of this Lease, other than the Annual Rent, are hereinafter collectively referred to as the </w:t>
      </w:r>
      <w:r w:rsidR="00AA3B64" w:rsidRPr="00C76D81">
        <w:rPr>
          <w:rFonts w:eastAsia="Times New Roman" w:cs="Times New Roman"/>
          <w:b/>
          <w:bCs/>
          <w:szCs w:val="20"/>
          <w:lang w:eastAsia="en-US"/>
        </w:rPr>
        <w:t>“</w:t>
      </w:r>
      <w:r w:rsidRPr="00C76D81">
        <w:rPr>
          <w:rFonts w:eastAsia="Times New Roman" w:cs="Times New Roman"/>
          <w:b/>
          <w:bCs/>
          <w:szCs w:val="20"/>
          <w:lang w:eastAsia="en-US"/>
        </w:rPr>
        <w:t>Additional Rent</w:t>
      </w:r>
      <w:r w:rsidR="00AA3B64" w:rsidRPr="00C76D81">
        <w:rPr>
          <w:rFonts w:eastAsia="Times New Roman" w:cs="Times New Roman"/>
          <w:b/>
          <w:bCs/>
          <w:szCs w:val="20"/>
          <w:lang w:eastAsia="en-US"/>
        </w:rPr>
        <w:t>”</w:t>
      </w:r>
      <w:r w:rsidR="00C76D81">
        <w:rPr>
          <w:rFonts w:eastAsia="Times New Roman" w:cs="Times New Roman"/>
          <w:szCs w:val="20"/>
          <w:lang w:eastAsia="en-US"/>
        </w:rPr>
        <w:t>,</w:t>
      </w:r>
      <w:r w:rsidRPr="008235A9">
        <w:rPr>
          <w:rFonts w:eastAsia="Times New Roman" w:cs="Times New Roman"/>
          <w:szCs w:val="20"/>
          <w:lang w:eastAsia="en-US"/>
        </w:rPr>
        <w:t xml:space="preserve"> and the Annual Rent and Additional Rent are collectively referred to as </w:t>
      </w:r>
      <w:r w:rsidR="00AA3B64" w:rsidRPr="00677412">
        <w:rPr>
          <w:rFonts w:eastAsia="Times New Roman" w:cs="Times New Roman"/>
          <w:b/>
          <w:bCs/>
          <w:szCs w:val="20"/>
          <w:lang w:eastAsia="en-US"/>
        </w:rPr>
        <w:t>“</w:t>
      </w:r>
      <w:r w:rsidRPr="00677412">
        <w:rPr>
          <w:rFonts w:eastAsia="Times New Roman" w:cs="Times New Roman"/>
          <w:b/>
          <w:bCs/>
          <w:szCs w:val="20"/>
          <w:lang w:eastAsia="en-US"/>
        </w:rPr>
        <w:t>Rent</w:t>
      </w:r>
      <w:r w:rsidR="00AA3B64" w:rsidRPr="00677412">
        <w:rPr>
          <w:rFonts w:eastAsia="Times New Roman" w:cs="Times New Roman"/>
          <w:b/>
          <w:bCs/>
          <w:szCs w:val="20"/>
          <w:lang w:eastAsia="en-US"/>
        </w:rPr>
        <w:t>”</w:t>
      </w:r>
      <w:r w:rsidR="00677412">
        <w:rPr>
          <w:rFonts w:eastAsia="Times New Roman" w:cs="Times New Roman"/>
          <w:szCs w:val="20"/>
          <w:lang w:eastAsia="en-US"/>
        </w:rPr>
        <w:t>.</w:t>
      </w:r>
      <w:r w:rsidRPr="008235A9">
        <w:rPr>
          <w:rFonts w:eastAsia="Times New Roman" w:cs="Times New Roman"/>
          <w:szCs w:val="20"/>
          <w:lang w:eastAsia="en-US"/>
        </w:rPr>
        <w:t xml:space="preserve">  All Additional Rent </w:t>
      </w:r>
      <w:r w:rsidR="006F2660">
        <w:rPr>
          <w:rFonts w:eastAsia="Times New Roman" w:cs="Times New Roman"/>
          <w:szCs w:val="20"/>
          <w:lang w:eastAsia="en-US"/>
        </w:rPr>
        <w:t xml:space="preserve">that </w:t>
      </w:r>
      <w:r w:rsidRPr="008235A9">
        <w:rPr>
          <w:rFonts w:eastAsia="Times New Roman" w:cs="Times New Roman"/>
          <w:szCs w:val="20"/>
          <w:lang w:eastAsia="en-US"/>
        </w:rPr>
        <w:t>is payable to Lessor shall be paid at the time and place specified in this Lease, and if no specific time or place shall otherwise be provided in this Lease with respect to the payment of Additional Rent, such Additional Rent shall be payable by Lessee to Lessor within thirty (30) days after written demand by Lessor at the place for the payment of Annual Rent.  Lessor will have the same remedies for a default in the payment of any Additional Rent as for a default in the payment of Annual Rent.</w:t>
      </w:r>
    </w:p>
    <w:p w14:paraId="00C3F5E7" w14:textId="21DE1592" w:rsid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Taxes, Assessments, Etc</w:t>
      </w:r>
      <w:r w:rsidRPr="008235A9">
        <w:rPr>
          <w:rFonts w:eastAsia="Times New Roman" w:cs="Times New Roman"/>
          <w:szCs w:val="20"/>
          <w:lang w:eastAsia="en-US"/>
        </w:rPr>
        <w:t xml:space="preserve">.  Lessee shall pay or cause to be paid, </w:t>
      </w:r>
      <w:r w:rsidR="00AB0F10">
        <w:rPr>
          <w:rFonts w:eastAsia="Times New Roman" w:cs="Times New Roman"/>
          <w:szCs w:val="20"/>
          <w:lang w:eastAsia="en-US"/>
        </w:rPr>
        <w:t>before</w:t>
      </w:r>
      <w:r w:rsidRPr="008235A9">
        <w:rPr>
          <w:rFonts w:eastAsia="Times New Roman" w:cs="Times New Roman"/>
          <w:szCs w:val="20"/>
          <w:lang w:eastAsia="en-US"/>
        </w:rPr>
        <w:t xml:space="preserve"> due, the amount of all taxes, rates, and assessments of every description as to which the Premises or any part, or any improvements, or Lessor or Lessee, are now or may be assessed or become liable by authority of law during the term of this Lease; provided, however, that with respect to any assessment made under any betterment or improvement law which may be payable in </w:t>
      </w:r>
      <w:r w:rsidRPr="008235A9">
        <w:rPr>
          <w:rFonts w:eastAsia="Times New Roman" w:cs="Times New Roman"/>
          <w:szCs w:val="20"/>
          <w:lang w:eastAsia="en-US"/>
        </w:rPr>
        <w:lastRenderedPageBreak/>
        <w:t xml:space="preserve">installments, Lessee shall be required to pay only those installments, together with interest, which become due and payable during the term.  Concurrently with </w:t>
      </w:r>
      <w:r w:rsidR="00EF6EF6">
        <w:rPr>
          <w:rFonts w:eastAsia="Times New Roman" w:cs="Times New Roman"/>
          <w:szCs w:val="20"/>
          <w:lang w:eastAsia="en-US"/>
        </w:rPr>
        <w:t>Lessee’s</w:t>
      </w:r>
      <w:r w:rsidRPr="008235A9">
        <w:rPr>
          <w:rFonts w:eastAsia="Times New Roman" w:cs="Times New Roman"/>
          <w:szCs w:val="20"/>
          <w:lang w:eastAsia="en-US"/>
        </w:rPr>
        <w:t xml:space="preserve"> execution of this Lease, Lessee shall pay the actual amount of the conveyance tax due in connection with the execution of this Lease.  Lessee shall pay the entire amount of any conveyance tax or related tax imposed by </w:t>
      </w:r>
      <w:r w:rsidR="006E71AE">
        <w:rPr>
          <w:rFonts w:eastAsia="Times New Roman" w:cs="Times New Roman"/>
          <w:szCs w:val="20"/>
          <w:lang w:eastAsia="en-US"/>
        </w:rPr>
        <w:t>l</w:t>
      </w:r>
      <w:r w:rsidRPr="008235A9">
        <w:rPr>
          <w:rFonts w:eastAsia="Times New Roman" w:cs="Times New Roman"/>
          <w:szCs w:val="20"/>
          <w:lang w:eastAsia="en-US"/>
        </w:rPr>
        <w:t>aw on account of this Lease or any amendment to this Lease (including, without limitation, to the extent any conveyance tax or related tax results from any increase in Annual Rent under this Lease).  At the request of Lessor, Lessee shall within ten (10) days after receipt thereof execute such affidavits and other documents as may be required by law in connection with such tax.</w:t>
      </w:r>
    </w:p>
    <w:p w14:paraId="099BD71B" w14:textId="5FEE4CE4" w:rsidR="008235A9" w:rsidRPr="008235A9" w:rsidRDefault="008235A9" w:rsidP="0004352F">
      <w:pPr>
        <w:spacing w:before="240" w:after="240"/>
        <w:ind w:firstLine="720"/>
        <w:rPr>
          <w:rFonts w:eastAsia="MS Mincho" w:cs="Times New Roman"/>
          <w:szCs w:val="24"/>
          <w:lang w:eastAsia="en-US"/>
        </w:rPr>
      </w:pPr>
      <w:r w:rsidRPr="00BB18FB">
        <w:rPr>
          <w:rFonts w:eastAsia="MS Mincho" w:cs="Times New Roman"/>
          <w:szCs w:val="24"/>
          <w:lang w:eastAsia="en-US"/>
        </w:rPr>
        <w:t xml:space="preserve">Lessee acknowledges that the Premises </w:t>
      </w:r>
      <w:r w:rsidR="00BB18FB">
        <w:rPr>
          <w:rFonts w:eastAsia="MS Mincho" w:cs="Times New Roman"/>
          <w:szCs w:val="24"/>
          <w:lang w:eastAsia="en-US"/>
        </w:rPr>
        <w:t>may have</w:t>
      </w:r>
      <w:r w:rsidRPr="00BB18FB">
        <w:rPr>
          <w:rFonts w:eastAsia="MS Mincho" w:cs="Times New Roman"/>
          <w:szCs w:val="24"/>
          <w:lang w:eastAsia="en-US"/>
        </w:rPr>
        <w:t xml:space="preserve"> been operated as one or more qualified housing projects and may have resulted in exemptions from real property tax.  Lessee shall be responsible for payment of and shall promptly pay all future rollback taxes or deferred real estate taxes and interest and penalties imposed on a retroactive basis or assessed or reassessed against the Premises</w:t>
      </w:r>
      <w:r w:rsidRPr="00BB18FB">
        <w:rPr>
          <w:rFonts w:eastAsia="Times New Roman" w:cs="Times New Roman"/>
          <w:snapToGrid w:val="0"/>
          <w:szCs w:val="20"/>
          <w:lang w:eastAsia="en-US"/>
        </w:rPr>
        <w:t xml:space="preserve"> </w:t>
      </w:r>
      <w:r w:rsidRPr="00BB18FB">
        <w:rPr>
          <w:rFonts w:eastAsia="MS Mincho" w:cs="Times New Roman"/>
          <w:szCs w:val="24"/>
          <w:lang w:eastAsia="en-US"/>
        </w:rPr>
        <w:t>after the Effective Date on account of any change of use by Lessee or its successors or assigns or other actions by Lessee or its successors or assigns.  Lessee shall indemnify, defend</w:t>
      </w:r>
      <w:r w:rsidR="003410BD">
        <w:rPr>
          <w:rFonts w:eastAsia="MS Mincho" w:cs="Times New Roman"/>
          <w:szCs w:val="24"/>
          <w:lang w:eastAsia="en-US"/>
        </w:rPr>
        <w:t>,</w:t>
      </w:r>
      <w:r w:rsidRPr="00BB18FB">
        <w:rPr>
          <w:rFonts w:eastAsia="MS Mincho" w:cs="Times New Roman"/>
          <w:szCs w:val="24"/>
          <w:lang w:eastAsia="en-US"/>
        </w:rPr>
        <w:t xml:space="preserve"> and hold Lessor and the State of Hawaii harmless from and against any and all such rollback taxes, deferred real estate taxes, together with any interest and penalties, assessed or charged or imposed against the Premises after the Effective Date, whether applicable for the period prior to or on or after the Effective Date.</w:t>
      </w:r>
    </w:p>
    <w:p w14:paraId="11E0C070" w14:textId="106039E5"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Utility Services</w:t>
      </w:r>
      <w:r w:rsidRPr="008235A9">
        <w:rPr>
          <w:rFonts w:eastAsia="Times New Roman" w:cs="Times New Roman"/>
          <w:szCs w:val="20"/>
          <w:lang w:eastAsia="en-US"/>
        </w:rPr>
        <w:t>.  Lessee shall pay when due all charges, duties</w:t>
      </w:r>
      <w:r w:rsidR="00F36822">
        <w:rPr>
          <w:rFonts w:eastAsia="Times New Roman" w:cs="Times New Roman"/>
          <w:szCs w:val="20"/>
          <w:lang w:eastAsia="en-US"/>
        </w:rPr>
        <w:t>,</w:t>
      </w:r>
      <w:r w:rsidRPr="008235A9">
        <w:rPr>
          <w:rFonts w:eastAsia="Times New Roman" w:cs="Times New Roman"/>
          <w:szCs w:val="20"/>
          <w:lang w:eastAsia="en-US"/>
        </w:rPr>
        <w:t xml:space="preserve"> and rates of every description related to utility services provided to the Premises, including water, sewer, gas, refuse collection</w:t>
      </w:r>
      <w:r w:rsidR="00F36822">
        <w:rPr>
          <w:rFonts w:eastAsia="Times New Roman" w:cs="Times New Roman"/>
          <w:szCs w:val="20"/>
          <w:lang w:eastAsia="en-US"/>
        </w:rPr>
        <w:t>,</w:t>
      </w:r>
      <w:r w:rsidRPr="008235A9">
        <w:rPr>
          <w:rFonts w:eastAsia="Times New Roman" w:cs="Times New Roman"/>
          <w:szCs w:val="20"/>
          <w:lang w:eastAsia="en-US"/>
        </w:rPr>
        <w:t xml:space="preserve"> or any other charges, as to which the Premises or any part, or any improvements, or Lessor or Lessee may become liable for during the term, whether assessed to or payable by Lessor or Lessee.</w:t>
      </w:r>
      <w:r w:rsidR="009435DC">
        <w:rPr>
          <w:rFonts w:eastAsia="Times New Roman" w:cs="Times New Roman"/>
          <w:szCs w:val="20"/>
          <w:lang w:eastAsia="en-US"/>
        </w:rPr>
        <w:t xml:space="preserve">  Lessee shall be solely responsible for obtaining any and all utilities and other services for the Premises, and in no event shall </w:t>
      </w:r>
      <w:r w:rsidR="000835F7">
        <w:rPr>
          <w:rFonts w:eastAsia="Times New Roman" w:cs="Times New Roman"/>
          <w:szCs w:val="20"/>
          <w:lang w:eastAsia="en-US"/>
        </w:rPr>
        <w:t>Lessor</w:t>
      </w:r>
      <w:r w:rsidR="009435DC">
        <w:rPr>
          <w:rFonts w:eastAsia="Times New Roman" w:cs="Times New Roman"/>
          <w:szCs w:val="20"/>
          <w:lang w:eastAsia="en-US"/>
        </w:rPr>
        <w:t xml:space="preserve"> be responsible for interruption or failure in the supply of any utility or services to the Premises.  </w:t>
      </w:r>
    </w:p>
    <w:p w14:paraId="76433C76" w14:textId="5408B246"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Covenant Against Discrimination</w:t>
      </w:r>
      <w:r w:rsidRPr="008235A9">
        <w:rPr>
          <w:rFonts w:eastAsia="Times New Roman" w:cs="Times New Roman"/>
          <w:szCs w:val="20"/>
          <w:lang w:eastAsia="en-US"/>
        </w:rPr>
        <w:t xml:space="preserve">.  The use and enjoyment of the Premises shall not be in support of any policy which discriminates against anyone based upon race, creed, sex, including gender identity or expression, sexual orientation, age, color, national origin, religion, marital status, familial status, ancestry, physical handicap, disability, or HIV (human immunodeficiency virus) infection.  Additionally, Lessee shall not discriminate against the use of vouchers by residential tenants </w:t>
      </w:r>
      <w:r w:rsidR="002562A6">
        <w:rPr>
          <w:rFonts w:eastAsia="Times New Roman" w:cs="Times New Roman"/>
          <w:szCs w:val="20"/>
          <w:lang w:eastAsia="en-US"/>
        </w:rPr>
        <w:t>under</w:t>
      </w:r>
      <w:r w:rsidRPr="008235A9">
        <w:rPr>
          <w:rFonts w:eastAsia="Times New Roman" w:cs="Times New Roman"/>
          <w:szCs w:val="20"/>
          <w:lang w:eastAsia="en-US"/>
        </w:rPr>
        <w:t xml:space="preserve"> the Housing Choice Voucher Program provided by the United States Department of Housing and Urban Development or similar housing assistance program.</w:t>
      </w:r>
    </w:p>
    <w:p w14:paraId="0C73686A" w14:textId="25D28863"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Sanitation</w:t>
      </w:r>
      <w:r w:rsidRPr="008235A9">
        <w:rPr>
          <w:rFonts w:eastAsia="Times New Roman" w:cs="Times New Roman"/>
          <w:szCs w:val="20"/>
          <w:lang w:eastAsia="en-US"/>
        </w:rPr>
        <w:t xml:space="preserve">.  Lessee shall keep the Premises and improvements in a </w:t>
      </w:r>
      <w:r w:rsidR="003E6BF8">
        <w:rPr>
          <w:rFonts w:eastAsia="Times New Roman" w:cs="Times New Roman"/>
          <w:szCs w:val="20"/>
          <w:lang w:eastAsia="en-US"/>
        </w:rPr>
        <w:t xml:space="preserve">strictly </w:t>
      </w:r>
      <w:r w:rsidRPr="008235A9">
        <w:rPr>
          <w:rFonts w:eastAsia="Times New Roman" w:cs="Times New Roman"/>
          <w:szCs w:val="20"/>
          <w:lang w:eastAsia="en-US"/>
        </w:rPr>
        <w:t>clean, sanitary</w:t>
      </w:r>
      <w:r w:rsidR="00E03C2C">
        <w:rPr>
          <w:rFonts w:eastAsia="Times New Roman" w:cs="Times New Roman"/>
          <w:szCs w:val="20"/>
          <w:lang w:eastAsia="en-US"/>
        </w:rPr>
        <w:t>,</w:t>
      </w:r>
      <w:r w:rsidRPr="008235A9">
        <w:rPr>
          <w:rFonts w:eastAsia="Times New Roman" w:cs="Times New Roman"/>
          <w:szCs w:val="20"/>
          <w:lang w:eastAsia="en-US"/>
        </w:rPr>
        <w:t xml:space="preserve"> and orderly condition in accordance with customary operational standards for similar types of properties in the same geographical area as the Premises</w:t>
      </w:r>
      <w:r w:rsidR="003E6BF8">
        <w:rPr>
          <w:rFonts w:eastAsia="Times New Roman" w:cs="Times New Roman"/>
          <w:szCs w:val="20"/>
          <w:lang w:eastAsia="en-US"/>
        </w:rPr>
        <w:t>.</w:t>
      </w:r>
      <w:r w:rsidR="00022C99">
        <w:rPr>
          <w:rFonts w:eastAsia="Times New Roman" w:cs="Times New Roman"/>
          <w:szCs w:val="20"/>
          <w:lang w:eastAsia="en-US"/>
        </w:rPr>
        <w:t xml:space="preserve">  </w:t>
      </w:r>
    </w:p>
    <w:p w14:paraId="42797390" w14:textId="6CAC1366"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Waste and Unlawful, Improper or Offensive Use of Premises</w:t>
      </w:r>
      <w:r w:rsidRPr="008235A9">
        <w:rPr>
          <w:rFonts w:eastAsia="Times New Roman" w:cs="Times New Roman"/>
          <w:szCs w:val="20"/>
          <w:lang w:eastAsia="en-US"/>
        </w:rPr>
        <w:t>.  Lessee shall be responsible for the repair and maintenance of the Premises during the term of this Lease and shall not commit, suffer</w:t>
      </w:r>
      <w:r w:rsidR="00E03C2C">
        <w:rPr>
          <w:rFonts w:eastAsia="Times New Roman" w:cs="Times New Roman"/>
          <w:szCs w:val="20"/>
          <w:lang w:eastAsia="en-US"/>
        </w:rPr>
        <w:t>,</w:t>
      </w:r>
      <w:r w:rsidRPr="008235A9">
        <w:rPr>
          <w:rFonts w:eastAsia="Times New Roman" w:cs="Times New Roman"/>
          <w:szCs w:val="20"/>
          <w:lang w:eastAsia="en-US"/>
        </w:rPr>
        <w:t xml:space="preserve"> or permit to be committed any waste, nuisance, strip</w:t>
      </w:r>
      <w:r w:rsidR="002F1EBF">
        <w:rPr>
          <w:rFonts w:eastAsia="Times New Roman" w:cs="Times New Roman"/>
          <w:szCs w:val="20"/>
          <w:lang w:eastAsia="en-US"/>
        </w:rPr>
        <w:t>,</w:t>
      </w:r>
      <w:r w:rsidRPr="008235A9">
        <w:rPr>
          <w:rFonts w:eastAsia="Times New Roman" w:cs="Times New Roman"/>
          <w:szCs w:val="20"/>
          <w:lang w:eastAsia="en-US"/>
        </w:rPr>
        <w:t xml:space="preserve"> or unlawful, improper</w:t>
      </w:r>
      <w:r w:rsidR="00E03C2C">
        <w:rPr>
          <w:rFonts w:eastAsia="Times New Roman" w:cs="Times New Roman"/>
          <w:szCs w:val="20"/>
          <w:lang w:eastAsia="en-US"/>
        </w:rPr>
        <w:t>,</w:t>
      </w:r>
      <w:r w:rsidRPr="008235A9">
        <w:rPr>
          <w:rFonts w:eastAsia="Times New Roman" w:cs="Times New Roman"/>
          <w:szCs w:val="20"/>
          <w:lang w:eastAsia="en-US"/>
        </w:rPr>
        <w:t xml:space="preserve"> or offensive use of the Premises or any part.  Lessee shall be responsible for </w:t>
      </w:r>
      <w:r w:rsidRPr="008235A9">
        <w:rPr>
          <w:rFonts w:eastAsia="Times New Roman" w:cs="Times New Roman"/>
          <w:szCs w:val="20"/>
          <w:lang w:eastAsia="en-US"/>
        </w:rPr>
        <w:lastRenderedPageBreak/>
        <w:t xml:space="preserve">responding to any complaints against the Premises and for resolving any issues arising from the complaints, including but not limited to, taking commercially reasonable action to halt any waste, nuisance, or unlawful use of the Premises.  Upon </w:t>
      </w:r>
      <w:r w:rsidR="00EF6EF6">
        <w:rPr>
          <w:rFonts w:eastAsia="Times New Roman" w:cs="Times New Roman"/>
          <w:szCs w:val="20"/>
          <w:lang w:eastAsia="en-US"/>
        </w:rPr>
        <w:t>Lessor’s</w:t>
      </w:r>
      <w:r w:rsidRPr="008235A9">
        <w:rPr>
          <w:rFonts w:eastAsia="Times New Roman" w:cs="Times New Roman"/>
          <w:szCs w:val="20"/>
          <w:lang w:eastAsia="en-US"/>
        </w:rPr>
        <w:t xml:space="preserve"> receipt of actual notice that illegal acts are taking place on the Premises, or the Premises are being used for an illegal purpose that could result in criminal or civil forfeiture, or both, of the Premises or any portion of the Premises, to any governmental authority, Lessor shall so notify Lessee, and Lessee shall thereafter take all reasonable and appropriate action as may be necessary to stop such illegal activity.  If Lessee does not or refuses to take reasonable and appropriate action intended to cause the cessation of such illegal activity within two (2) business days of receipt of written notice from Lessor, then such failure or refusal shall constitute an event of default under this Lease and Lessor may thereafter take all reasonable and appropriate action as may be necessary to stop such illegal activity, including entry onto the Premises.  Lessor, merely by having the right to take certain actions in this Section, is neither obligated nor required to take any such action and shall not be liable to Lessee or any governmental authority if Lessor does not exercise such right.</w:t>
      </w:r>
    </w:p>
    <w:p w14:paraId="5E1C1152" w14:textId="20712672" w:rsidR="00F30F8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Compliance with Laws</w:t>
      </w:r>
      <w:r w:rsidRPr="008235A9">
        <w:rPr>
          <w:rFonts w:eastAsia="Times New Roman" w:cs="Times New Roman"/>
          <w:szCs w:val="20"/>
          <w:lang w:eastAsia="en-US"/>
        </w:rPr>
        <w:t>.  Lessee shall comply with all requirements of all municipal, state, and federal authorities and observe all municipal, state</w:t>
      </w:r>
      <w:r w:rsidR="008414C5">
        <w:rPr>
          <w:rFonts w:eastAsia="Times New Roman" w:cs="Times New Roman"/>
          <w:szCs w:val="20"/>
          <w:lang w:eastAsia="en-US"/>
        </w:rPr>
        <w:t>,</w:t>
      </w:r>
      <w:r w:rsidRPr="008235A9">
        <w:rPr>
          <w:rFonts w:eastAsia="Times New Roman" w:cs="Times New Roman"/>
          <w:szCs w:val="20"/>
          <w:lang w:eastAsia="en-US"/>
        </w:rPr>
        <w:t xml:space="preserve"> and federal laws applicable to the use, condition</w:t>
      </w:r>
      <w:r w:rsidR="008414C5">
        <w:rPr>
          <w:rFonts w:eastAsia="Times New Roman" w:cs="Times New Roman"/>
          <w:szCs w:val="20"/>
          <w:lang w:eastAsia="en-US"/>
        </w:rPr>
        <w:t>,</w:t>
      </w:r>
      <w:r w:rsidRPr="008235A9">
        <w:rPr>
          <w:rFonts w:eastAsia="Times New Roman" w:cs="Times New Roman"/>
          <w:szCs w:val="20"/>
          <w:lang w:eastAsia="en-US"/>
        </w:rPr>
        <w:t xml:space="preserve"> or occupancy of the Premises, or to </w:t>
      </w:r>
      <w:r w:rsidR="00EF6EF6">
        <w:rPr>
          <w:rFonts w:eastAsia="Times New Roman" w:cs="Times New Roman"/>
          <w:szCs w:val="20"/>
          <w:lang w:eastAsia="en-US"/>
        </w:rPr>
        <w:t>Lessee’s</w:t>
      </w:r>
      <w:r w:rsidRPr="008235A9">
        <w:rPr>
          <w:rFonts w:eastAsia="Times New Roman" w:cs="Times New Roman"/>
          <w:szCs w:val="20"/>
          <w:lang w:eastAsia="en-US"/>
        </w:rPr>
        <w:t xml:space="preserve"> business conducted at the Premises, now in force or which may be in force.  Lessee shall, at its sole cost and expense, make all alterations to the Premises, and to any adjacent land between the Premises and any public street, that are required to comply with applicable laws, whether in effect as of the Effective Date or thereafter.  </w:t>
      </w:r>
      <w:r w:rsidR="00EF6EF6">
        <w:rPr>
          <w:rFonts w:eastAsia="Times New Roman" w:cs="Times New Roman"/>
          <w:szCs w:val="20"/>
          <w:lang w:eastAsia="en-US"/>
        </w:rPr>
        <w:t>Lessee’s</w:t>
      </w:r>
      <w:r w:rsidRPr="008235A9">
        <w:rPr>
          <w:rFonts w:eastAsia="Times New Roman" w:cs="Times New Roman"/>
          <w:szCs w:val="20"/>
          <w:lang w:eastAsia="en-US"/>
        </w:rPr>
        <w:t xml:space="preserve"> obligations under this Section shall include the obligation that Lessee, at </w:t>
      </w:r>
      <w:r w:rsidR="00EF6EF6">
        <w:rPr>
          <w:rFonts w:eastAsia="Times New Roman" w:cs="Times New Roman"/>
          <w:szCs w:val="20"/>
          <w:lang w:eastAsia="en-US"/>
        </w:rPr>
        <w:t>Lessee’s</w:t>
      </w:r>
      <w:r w:rsidRPr="008235A9">
        <w:rPr>
          <w:rFonts w:eastAsia="Times New Roman" w:cs="Times New Roman"/>
          <w:szCs w:val="20"/>
          <w:lang w:eastAsia="en-US"/>
        </w:rPr>
        <w:t xml:space="preserve"> own expense, in accordance with the terms of this Lease, make, build, maintain</w:t>
      </w:r>
      <w:r w:rsidR="000D056D">
        <w:rPr>
          <w:rFonts w:eastAsia="Times New Roman" w:cs="Times New Roman"/>
          <w:szCs w:val="20"/>
          <w:lang w:eastAsia="en-US"/>
        </w:rPr>
        <w:t>,</w:t>
      </w:r>
      <w:r w:rsidRPr="008235A9">
        <w:rPr>
          <w:rFonts w:eastAsia="Times New Roman" w:cs="Times New Roman"/>
          <w:szCs w:val="20"/>
          <w:lang w:eastAsia="en-US"/>
        </w:rPr>
        <w:t xml:space="preserve"> and repair all fences, sewers, drains, roads, curbs, sidewalks, parking areas</w:t>
      </w:r>
      <w:r w:rsidR="000D056D">
        <w:rPr>
          <w:rFonts w:eastAsia="Times New Roman" w:cs="Times New Roman"/>
          <w:szCs w:val="20"/>
          <w:lang w:eastAsia="en-US"/>
        </w:rPr>
        <w:t>,</w:t>
      </w:r>
      <w:r w:rsidRPr="008235A9">
        <w:rPr>
          <w:rFonts w:eastAsia="Times New Roman" w:cs="Times New Roman"/>
          <w:szCs w:val="20"/>
          <w:lang w:eastAsia="en-US"/>
        </w:rPr>
        <w:t xml:space="preserve"> and other improvements that may be required by laws to be made, built, maintained</w:t>
      </w:r>
      <w:r w:rsidR="000D056D">
        <w:rPr>
          <w:rFonts w:eastAsia="Times New Roman" w:cs="Times New Roman"/>
          <w:szCs w:val="20"/>
          <w:lang w:eastAsia="en-US"/>
        </w:rPr>
        <w:t>,</w:t>
      </w:r>
      <w:r w:rsidRPr="008235A9">
        <w:rPr>
          <w:rFonts w:eastAsia="Times New Roman" w:cs="Times New Roman"/>
          <w:szCs w:val="20"/>
          <w:lang w:eastAsia="en-US"/>
        </w:rPr>
        <w:t xml:space="preserve"> and repaired in connection with or for the use of the Premises, whether located on the Premises or on other property.  Lessee acknowledges and agrees that Lessor has no obligations under this Lease with respect to the compliance of the Premises with any applicable laws, whether in effect as of the Effective Date or thereafter; provided, however, the foregoing shall not relieve Lessor of </w:t>
      </w:r>
      <w:r w:rsidR="00EF6EF6">
        <w:rPr>
          <w:rFonts w:eastAsia="Times New Roman" w:cs="Times New Roman"/>
          <w:szCs w:val="20"/>
          <w:lang w:eastAsia="en-US"/>
        </w:rPr>
        <w:t>Lessor’s</w:t>
      </w:r>
      <w:r w:rsidRPr="008235A9">
        <w:rPr>
          <w:rFonts w:eastAsia="Times New Roman" w:cs="Times New Roman"/>
          <w:szCs w:val="20"/>
          <w:lang w:eastAsia="en-US"/>
        </w:rPr>
        <w:t xml:space="preserve"> obligation to comply with all applicable laws with respect to </w:t>
      </w:r>
      <w:r w:rsidR="00EF6EF6">
        <w:rPr>
          <w:rFonts w:eastAsia="Times New Roman" w:cs="Times New Roman"/>
          <w:szCs w:val="20"/>
          <w:lang w:eastAsia="en-US"/>
        </w:rPr>
        <w:t>Lessor’s</w:t>
      </w:r>
      <w:r w:rsidRPr="008235A9">
        <w:rPr>
          <w:rFonts w:eastAsia="Times New Roman" w:cs="Times New Roman"/>
          <w:szCs w:val="20"/>
          <w:lang w:eastAsia="en-US"/>
        </w:rPr>
        <w:t xml:space="preserve"> activities on the Premises, if any.  Without limiting </w:t>
      </w:r>
      <w:r w:rsidR="00EF6EF6">
        <w:rPr>
          <w:rFonts w:eastAsia="Times New Roman" w:cs="Times New Roman"/>
          <w:szCs w:val="20"/>
          <w:lang w:eastAsia="en-US"/>
        </w:rPr>
        <w:t>Lessee’s</w:t>
      </w:r>
      <w:r w:rsidRPr="008235A9">
        <w:rPr>
          <w:rFonts w:eastAsia="Times New Roman" w:cs="Times New Roman"/>
          <w:szCs w:val="20"/>
          <w:lang w:eastAsia="en-US"/>
        </w:rPr>
        <w:t xml:space="preserve"> obligation to comply generally with all applicable laws, Lessee, at its sole cost and expense, shall cause the Premises, including all improvements, and </w:t>
      </w:r>
      <w:r w:rsidR="00EF6EF6">
        <w:rPr>
          <w:rFonts w:eastAsia="Times New Roman" w:cs="Times New Roman"/>
          <w:szCs w:val="20"/>
          <w:lang w:eastAsia="en-US"/>
        </w:rPr>
        <w:t>Lessee’s</w:t>
      </w:r>
      <w:r w:rsidRPr="008235A9">
        <w:rPr>
          <w:rFonts w:eastAsia="Times New Roman" w:cs="Times New Roman"/>
          <w:szCs w:val="20"/>
          <w:lang w:eastAsia="en-US"/>
        </w:rPr>
        <w:t xml:space="preserve"> use and occupancy of the Premises, and </w:t>
      </w:r>
      <w:r w:rsidR="00EF6EF6">
        <w:rPr>
          <w:rFonts w:eastAsia="Times New Roman" w:cs="Times New Roman"/>
          <w:szCs w:val="20"/>
          <w:lang w:eastAsia="en-US"/>
        </w:rPr>
        <w:t>Lessee’s</w:t>
      </w:r>
      <w:r w:rsidRPr="008235A9">
        <w:rPr>
          <w:rFonts w:eastAsia="Times New Roman" w:cs="Times New Roman"/>
          <w:szCs w:val="20"/>
          <w:lang w:eastAsia="en-US"/>
        </w:rPr>
        <w:t xml:space="preserve"> performance of its obligations under this Lease, to comply with the requirements of the Public Accommodations Laws (as hereinafter defined), and shall take such actions and make such alterations as are necessary for such compliance.  If the Premises are not in compliance with Public Accommodations Laws as of the Effective Date, or if the Premises thereafter fail to comply with Public Accommodations Laws, and Lessee receives notice from a governmental authority (other than Lessor) that Lessee is required to bring the Premises into compliance with applicable Public Accommodations Laws, then Lessee shall provide to Lessor a plan for compliance within thirty (30) days following such notice or such shorter period as may be required under such notice from the governmental authority.  At minimum, such plan shall identify the work to be done to cause the Premises to be in compliance with Public Accommodations Laws and the timetable for completing such work.  Any such work shall be subject to </w:t>
      </w:r>
      <w:r w:rsidR="00EF6EF6">
        <w:rPr>
          <w:rFonts w:eastAsia="Times New Roman" w:cs="Times New Roman"/>
          <w:szCs w:val="20"/>
          <w:lang w:eastAsia="en-US"/>
        </w:rPr>
        <w:t>Lessor’s</w:t>
      </w:r>
      <w:r w:rsidRPr="008235A9">
        <w:rPr>
          <w:rFonts w:eastAsia="Times New Roman" w:cs="Times New Roman"/>
          <w:szCs w:val="20"/>
          <w:lang w:eastAsia="en-US"/>
        </w:rPr>
        <w:t xml:space="preserve"> reasonable approval.  </w:t>
      </w:r>
    </w:p>
    <w:p w14:paraId="485338F9" w14:textId="2FDC9697" w:rsidR="008235A9" w:rsidRPr="008235A9" w:rsidRDefault="008235A9" w:rsidP="0009187D">
      <w:pPr>
        <w:spacing w:before="240" w:after="240"/>
        <w:ind w:firstLine="720"/>
        <w:outlineLvl w:val="0"/>
        <w:rPr>
          <w:rFonts w:eastAsia="Times New Roman" w:cs="Times New Roman"/>
          <w:szCs w:val="20"/>
          <w:lang w:eastAsia="en-US"/>
        </w:rPr>
      </w:pPr>
      <w:r w:rsidRPr="008235A9">
        <w:rPr>
          <w:rFonts w:eastAsia="Times New Roman" w:cs="Times New Roman"/>
          <w:szCs w:val="20"/>
          <w:lang w:eastAsia="en-US"/>
        </w:rPr>
        <w:lastRenderedPageBreak/>
        <w:t xml:space="preserve">As used herein, the term </w:t>
      </w:r>
      <w:r w:rsidR="00AA3B64">
        <w:rPr>
          <w:rFonts w:eastAsia="Times New Roman" w:cs="Times New Roman"/>
          <w:szCs w:val="20"/>
          <w:lang w:eastAsia="en-US"/>
        </w:rPr>
        <w:t>“</w:t>
      </w:r>
      <w:r w:rsidRPr="008235A9">
        <w:rPr>
          <w:rFonts w:eastAsia="Times New Roman" w:cs="Times New Roman"/>
          <w:szCs w:val="20"/>
          <w:lang w:eastAsia="en-US"/>
        </w:rPr>
        <w:t>Public Accommodations Laws</w:t>
      </w:r>
      <w:r w:rsidR="00AA3B64">
        <w:rPr>
          <w:rFonts w:eastAsia="Times New Roman" w:cs="Times New Roman"/>
          <w:szCs w:val="20"/>
          <w:lang w:eastAsia="en-US"/>
        </w:rPr>
        <w:t>”</w:t>
      </w:r>
      <w:r w:rsidRPr="008235A9">
        <w:rPr>
          <w:rFonts w:eastAsia="Times New Roman" w:cs="Times New Roman"/>
          <w:szCs w:val="20"/>
          <w:lang w:eastAsia="en-US"/>
        </w:rPr>
        <w:t xml:space="preserve"> means Title III of the Americans with Disabilities Act of 1990 (the </w:t>
      </w:r>
      <w:r w:rsidR="00AA3B64">
        <w:rPr>
          <w:rFonts w:eastAsia="Times New Roman" w:cs="Times New Roman"/>
          <w:szCs w:val="20"/>
          <w:lang w:eastAsia="en-US"/>
        </w:rPr>
        <w:t>“</w:t>
      </w:r>
      <w:r w:rsidRPr="008235A9">
        <w:rPr>
          <w:rFonts w:eastAsia="Times New Roman" w:cs="Times New Roman"/>
          <w:szCs w:val="20"/>
          <w:lang w:eastAsia="en-US"/>
        </w:rPr>
        <w:t>ADA</w:t>
      </w:r>
      <w:r w:rsidR="00AA3B64">
        <w:rPr>
          <w:rFonts w:eastAsia="Times New Roman" w:cs="Times New Roman"/>
          <w:szCs w:val="20"/>
          <w:lang w:eastAsia="en-US"/>
        </w:rPr>
        <w:t>”</w:t>
      </w:r>
      <w:r w:rsidRPr="008235A9">
        <w:rPr>
          <w:rFonts w:eastAsia="Times New Roman" w:cs="Times New Roman"/>
          <w:szCs w:val="20"/>
          <w:lang w:eastAsia="en-US"/>
        </w:rPr>
        <w:t>), 42 USC § 12181, 12183, 12186(b), 12189, the ADA Accessibility Guidelines promulgated by the Architectural and Transportation Barriers Compliance Board, the public accommodations title of the Civil Rights Act of 1964, 42 USC § 2000a et. seq., the Architectural Barriers Act of Rehabilitation Act of 1968, 42, USC § 4151 et. seq., as amended, Title V of the Rehabilitation Act of 1973, 29 USC § 790 et seq., the Minimum Guidelines and Requirements for Accessible Design, 36 CFR Part 1190, and the Uniform Federal Accessibility Standards, and any similar laws in effect on the Effective Date or adopted, published</w:t>
      </w:r>
      <w:r w:rsidR="000D056D">
        <w:rPr>
          <w:rFonts w:eastAsia="Times New Roman" w:cs="Times New Roman"/>
          <w:szCs w:val="20"/>
          <w:lang w:eastAsia="en-US"/>
        </w:rPr>
        <w:t>,</w:t>
      </w:r>
      <w:r w:rsidRPr="008235A9">
        <w:rPr>
          <w:rFonts w:eastAsia="Times New Roman" w:cs="Times New Roman"/>
          <w:szCs w:val="20"/>
          <w:lang w:eastAsia="en-US"/>
        </w:rPr>
        <w:t xml:space="preserve"> or promulgated thereafter, as the same may have been modified, amended</w:t>
      </w:r>
      <w:r w:rsidR="000D056D">
        <w:rPr>
          <w:rFonts w:eastAsia="Times New Roman" w:cs="Times New Roman"/>
          <w:szCs w:val="20"/>
          <w:lang w:eastAsia="en-US"/>
        </w:rPr>
        <w:t>,</w:t>
      </w:r>
      <w:r w:rsidRPr="008235A9">
        <w:rPr>
          <w:rFonts w:eastAsia="Times New Roman" w:cs="Times New Roman"/>
          <w:szCs w:val="20"/>
          <w:lang w:eastAsia="en-US"/>
        </w:rPr>
        <w:t xml:space="preserve"> or supplemented prior to the Effective Date, or may be modified, amended</w:t>
      </w:r>
      <w:r w:rsidR="000D056D">
        <w:rPr>
          <w:rFonts w:eastAsia="Times New Roman" w:cs="Times New Roman"/>
          <w:szCs w:val="20"/>
          <w:lang w:eastAsia="en-US"/>
        </w:rPr>
        <w:t>,</w:t>
      </w:r>
      <w:r w:rsidRPr="008235A9">
        <w:rPr>
          <w:rFonts w:eastAsia="Times New Roman" w:cs="Times New Roman"/>
          <w:szCs w:val="20"/>
          <w:lang w:eastAsia="en-US"/>
        </w:rPr>
        <w:t xml:space="preserve"> or supplemented thereafter.  Additionally, Lessee shall comply with, as applicable, Hawaii Revised Statutes section 102-14, as the same may be amended, and Hawaii Revised Statutes chapters 104 and </w:t>
      </w:r>
      <w:r w:rsidR="00AD60F9">
        <w:rPr>
          <w:rFonts w:eastAsia="Times New Roman" w:cs="Times New Roman"/>
          <w:szCs w:val="20"/>
          <w:lang w:eastAsia="en-US"/>
        </w:rPr>
        <w:t>515</w:t>
      </w:r>
      <w:r w:rsidRPr="008235A9">
        <w:rPr>
          <w:rFonts w:eastAsia="Times New Roman" w:cs="Times New Roman"/>
          <w:szCs w:val="20"/>
          <w:lang w:eastAsia="en-US"/>
        </w:rPr>
        <w:t>, as the same may be amended, as the same may relate to improvements made to the Premises by Lessee.</w:t>
      </w:r>
    </w:p>
    <w:p w14:paraId="3BBD843F" w14:textId="146FB254"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Inspection of Premises</w:t>
      </w:r>
      <w:r w:rsidRPr="008235A9">
        <w:rPr>
          <w:rFonts w:eastAsia="Times New Roman" w:cs="Times New Roman"/>
          <w:szCs w:val="20"/>
          <w:lang w:eastAsia="en-US"/>
        </w:rPr>
        <w:t xml:space="preserve">.  Lessor, the State of Hawaii, or the </w:t>
      </w:r>
      <w:r w:rsidR="00AA3B64">
        <w:rPr>
          <w:rFonts w:eastAsia="Times New Roman" w:cs="Times New Roman"/>
          <w:szCs w:val="20"/>
          <w:lang w:eastAsia="en-US"/>
        </w:rPr>
        <w:t xml:space="preserve">City and County of Honolulu </w:t>
      </w:r>
      <w:r w:rsidRPr="008235A9">
        <w:rPr>
          <w:rFonts w:eastAsia="Times New Roman" w:cs="Times New Roman"/>
          <w:szCs w:val="20"/>
          <w:lang w:eastAsia="en-US"/>
        </w:rPr>
        <w:t>and their agents, representatives, successors</w:t>
      </w:r>
      <w:r w:rsidR="008754DD">
        <w:rPr>
          <w:rFonts w:eastAsia="Times New Roman" w:cs="Times New Roman"/>
          <w:szCs w:val="20"/>
          <w:lang w:eastAsia="en-US"/>
        </w:rPr>
        <w:t>,</w:t>
      </w:r>
      <w:r w:rsidRPr="008235A9">
        <w:rPr>
          <w:rFonts w:eastAsia="Times New Roman" w:cs="Times New Roman"/>
          <w:szCs w:val="20"/>
          <w:lang w:eastAsia="en-US"/>
        </w:rPr>
        <w:t xml:space="preserve"> </w:t>
      </w:r>
      <w:r w:rsidR="008754DD">
        <w:rPr>
          <w:rFonts w:eastAsia="Times New Roman" w:cs="Times New Roman"/>
          <w:szCs w:val="20"/>
          <w:lang w:eastAsia="en-US"/>
        </w:rPr>
        <w:t>and</w:t>
      </w:r>
      <w:r w:rsidRPr="008235A9">
        <w:rPr>
          <w:rFonts w:eastAsia="Times New Roman" w:cs="Times New Roman"/>
          <w:szCs w:val="20"/>
          <w:lang w:eastAsia="en-US"/>
        </w:rPr>
        <w:t xml:space="preserve"> assigns shall have the right to enter and cross any portion of the Premises for the purpose of performing any public or official duties, including without limitation examining the state of its repair and condition; provided, however, in the exercise of these rights, Lessor, the State of Hawaii, or </w:t>
      </w:r>
      <w:r w:rsidR="0085316B">
        <w:rPr>
          <w:rFonts w:eastAsia="Times New Roman" w:cs="Times New Roman"/>
          <w:szCs w:val="20"/>
          <w:lang w:eastAsia="en-US"/>
        </w:rPr>
        <w:t>the City and County of Honolulu</w:t>
      </w:r>
      <w:r w:rsidRPr="008235A9">
        <w:rPr>
          <w:rFonts w:eastAsia="Times New Roman" w:cs="Times New Roman"/>
          <w:szCs w:val="20"/>
          <w:lang w:eastAsia="en-US"/>
        </w:rPr>
        <w:t xml:space="preserve"> shall not interfere unreasonably with </w:t>
      </w:r>
      <w:r w:rsidR="00EF6EF6">
        <w:rPr>
          <w:rFonts w:eastAsia="Times New Roman" w:cs="Times New Roman"/>
          <w:szCs w:val="20"/>
          <w:lang w:eastAsia="en-US"/>
        </w:rPr>
        <w:t>Lessee’s</w:t>
      </w:r>
      <w:r w:rsidRPr="008235A9">
        <w:rPr>
          <w:rFonts w:eastAsia="Times New Roman" w:cs="Times New Roman"/>
          <w:szCs w:val="20"/>
          <w:lang w:eastAsia="en-US"/>
        </w:rPr>
        <w:t xml:space="preserve"> use and enjoyment of the Premises.  Lessor shall be responsible for any loss, liability, claim, damage, or expense (including cost of defense and reasonable attorneys</w:t>
      </w:r>
      <w:r w:rsidR="007D616C">
        <w:rPr>
          <w:rFonts w:eastAsia="Times New Roman" w:cs="Times New Roman"/>
          <w:szCs w:val="20"/>
          <w:lang w:eastAsia="en-US"/>
        </w:rPr>
        <w:t>’</w:t>
      </w:r>
      <w:r w:rsidRPr="008235A9">
        <w:rPr>
          <w:rFonts w:eastAsia="Times New Roman" w:cs="Times New Roman"/>
          <w:szCs w:val="20"/>
          <w:lang w:eastAsia="en-US"/>
        </w:rPr>
        <w:t xml:space="preserve"> fees) arising from any such entry onto the Premises by Lessor.</w:t>
      </w:r>
    </w:p>
    <w:p w14:paraId="049823E1" w14:textId="56E9527E" w:rsidR="009B7BA5"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Improvements</w:t>
      </w:r>
      <w:r w:rsidRPr="008235A9">
        <w:rPr>
          <w:rFonts w:eastAsia="Times New Roman" w:cs="Times New Roman"/>
          <w:szCs w:val="20"/>
          <w:lang w:eastAsia="en-US"/>
        </w:rPr>
        <w:t>.  Except with respect to: (a) the</w:t>
      </w:r>
      <w:r w:rsidR="001652AA">
        <w:rPr>
          <w:rFonts w:eastAsia="Times New Roman" w:cs="Times New Roman"/>
          <w:szCs w:val="20"/>
          <w:lang w:eastAsia="en-US"/>
        </w:rPr>
        <w:t xml:space="preserve"> work contemplated in the Development Agreement</w:t>
      </w:r>
      <w:r w:rsidRPr="008235A9">
        <w:rPr>
          <w:rFonts w:eastAsia="Times New Roman" w:cs="Times New Roman"/>
          <w:szCs w:val="20"/>
          <w:lang w:eastAsia="en-US"/>
        </w:rPr>
        <w:t>, (b) emergency repairs, (c) interior alterations or minor repairs that are non-structural in nature, do not alter mechanical or electrical systems, and do not materially alter the external appearance or view of any improvements, and (d) routine maintenance work, Lessee shall not at any time during the term construct, place, maintain</w:t>
      </w:r>
      <w:r w:rsidR="008B2707">
        <w:rPr>
          <w:rFonts w:eastAsia="Times New Roman" w:cs="Times New Roman"/>
          <w:szCs w:val="20"/>
          <w:lang w:eastAsia="en-US"/>
        </w:rPr>
        <w:t>,</w:t>
      </w:r>
      <w:r w:rsidRPr="008235A9">
        <w:rPr>
          <w:rFonts w:eastAsia="Times New Roman" w:cs="Times New Roman"/>
          <w:szCs w:val="20"/>
          <w:lang w:eastAsia="en-US"/>
        </w:rPr>
        <w:t xml:space="preserve"> or install on the Premises any building, structure</w:t>
      </w:r>
      <w:r w:rsidR="00DA7F7D">
        <w:rPr>
          <w:rFonts w:eastAsia="Times New Roman" w:cs="Times New Roman"/>
          <w:szCs w:val="20"/>
          <w:lang w:eastAsia="en-US"/>
        </w:rPr>
        <w:t>,</w:t>
      </w:r>
      <w:r w:rsidRPr="008235A9">
        <w:rPr>
          <w:rFonts w:eastAsia="Times New Roman" w:cs="Times New Roman"/>
          <w:szCs w:val="20"/>
          <w:lang w:eastAsia="en-US"/>
        </w:rPr>
        <w:t xml:space="preserve"> or improvement of any kind and description except with the prior written approval of Lessor.  When the approval of the Lessor is required, such approval may be subject to those conditions Lessor may reasonably impose, including, without limitation: (i) the requirement that Lessee only use licensed contractors, subcontractors, materials, mechanics</w:t>
      </w:r>
      <w:r w:rsidR="00DA7F7D">
        <w:rPr>
          <w:rFonts w:eastAsia="Times New Roman" w:cs="Times New Roman"/>
          <w:szCs w:val="20"/>
          <w:lang w:eastAsia="en-US"/>
        </w:rPr>
        <w:t>,</w:t>
      </w:r>
      <w:r w:rsidRPr="008235A9">
        <w:rPr>
          <w:rFonts w:eastAsia="Times New Roman" w:cs="Times New Roman"/>
          <w:szCs w:val="20"/>
          <w:lang w:eastAsia="en-US"/>
        </w:rPr>
        <w:t xml:space="preserve"> and materialmen approved by Lessor, (ii) the requirement that Lessee only use certain materials or types of construction, and (iii) the requirement that Lessee provide evidence satisfactory to Lessor that there are funds available and committed to Lessee sufficient to pay for one hundred percent (100%) of the total hard costs and one hundred percent (100%) of any other indirect or </w:t>
      </w:r>
      <w:r w:rsidR="00AA3B64">
        <w:rPr>
          <w:rFonts w:eastAsia="Times New Roman" w:cs="Times New Roman"/>
          <w:szCs w:val="20"/>
          <w:lang w:eastAsia="en-US"/>
        </w:rPr>
        <w:t>“</w:t>
      </w:r>
      <w:r w:rsidRPr="008235A9">
        <w:rPr>
          <w:rFonts w:eastAsia="Times New Roman" w:cs="Times New Roman"/>
          <w:szCs w:val="20"/>
          <w:lang w:eastAsia="en-US"/>
        </w:rPr>
        <w:t>soft costs</w:t>
      </w:r>
      <w:r w:rsidR="00AA3B64">
        <w:rPr>
          <w:rFonts w:eastAsia="Times New Roman" w:cs="Times New Roman"/>
          <w:szCs w:val="20"/>
          <w:lang w:eastAsia="en-US"/>
        </w:rPr>
        <w:t>”</w:t>
      </w:r>
      <w:r w:rsidRPr="008235A9">
        <w:rPr>
          <w:rFonts w:eastAsia="Times New Roman" w:cs="Times New Roman"/>
          <w:szCs w:val="20"/>
          <w:lang w:eastAsia="en-US"/>
        </w:rPr>
        <w:t xml:space="preserve"> associated with such work.  Lessee shall reimburse Lessor, as Additional Rent, for any costs and expenses incurred by Lessor in connection with such improvement work, including, without limitation, any costs incurred in connection with </w:t>
      </w:r>
      <w:r w:rsidR="00EF6EF6">
        <w:rPr>
          <w:rFonts w:eastAsia="Times New Roman" w:cs="Times New Roman"/>
          <w:szCs w:val="20"/>
          <w:lang w:eastAsia="en-US"/>
        </w:rPr>
        <w:t>Lessor’s</w:t>
      </w:r>
      <w:r w:rsidRPr="008235A9">
        <w:rPr>
          <w:rFonts w:eastAsia="Times New Roman" w:cs="Times New Roman"/>
          <w:szCs w:val="20"/>
          <w:lang w:eastAsia="en-US"/>
        </w:rPr>
        <w:t xml:space="preserve"> review and/or approval of such work (whether internal or related to the engagement of third parties).  Additionally, Lessee shall not commence construction of any improvement to the Premises at a cost of more than </w:t>
      </w:r>
      <w:r w:rsidRPr="00C429FF">
        <w:rPr>
          <w:rFonts w:eastAsia="Times New Roman" w:cs="Times New Roman"/>
          <w:szCs w:val="20"/>
          <w:lang w:eastAsia="en-US"/>
        </w:rPr>
        <w:t>$25,000.00</w:t>
      </w:r>
      <w:r w:rsidRPr="008235A9">
        <w:rPr>
          <w:rFonts w:eastAsia="Times New Roman" w:cs="Times New Roman"/>
          <w:szCs w:val="20"/>
          <w:lang w:eastAsia="en-US"/>
        </w:rPr>
        <w:t xml:space="preserve"> without first obtaining and depositing with Lessor performance and labor and material payment bonds naming Lessor and the State of Hawaii as additional obligees with a responsible surety authorized to do business in the State of Hawaii, which bonds shall </w:t>
      </w:r>
      <w:r w:rsidRPr="008235A9">
        <w:rPr>
          <w:rFonts w:eastAsia="Times New Roman" w:cs="Times New Roman"/>
          <w:szCs w:val="20"/>
          <w:lang w:eastAsia="en-US"/>
        </w:rPr>
        <w:lastRenderedPageBreak/>
        <w:t>guarantee completion of such construction in accordance with the contract therefor free and clear of all mechanics</w:t>
      </w:r>
      <w:r w:rsidR="00DA7F7D">
        <w:rPr>
          <w:rFonts w:eastAsia="Times New Roman" w:cs="Times New Roman"/>
          <w:szCs w:val="20"/>
          <w:lang w:eastAsia="en-US"/>
        </w:rPr>
        <w:t>’</w:t>
      </w:r>
      <w:r w:rsidRPr="008235A9">
        <w:rPr>
          <w:rFonts w:eastAsia="Times New Roman" w:cs="Times New Roman"/>
          <w:szCs w:val="20"/>
          <w:lang w:eastAsia="en-US"/>
        </w:rPr>
        <w:t xml:space="preserve"> and materialmen</w:t>
      </w:r>
      <w:r w:rsidR="00DA7F7D">
        <w:rPr>
          <w:rFonts w:eastAsia="Times New Roman" w:cs="Times New Roman"/>
          <w:szCs w:val="20"/>
          <w:lang w:eastAsia="en-US"/>
        </w:rPr>
        <w:t>’</w:t>
      </w:r>
      <w:r w:rsidRPr="008235A9">
        <w:rPr>
          <w:rFonts w:eastAsia="Times New Roman" w:cs="Times New Roman"/>
          <w:szCs w:val="20"/>
          <w:lang w:eastAsia="en-US"/>
        </w:rPr>
        <w:t xml:space="preserve">s liens and shall be in a penal sum not less than 100% of the cost of such construction.  </w:t>
      </w:r>
    </w:p>
    <w:p w14:paraId="39976516" w14:textId="77777777" w:rsidR="009B7BA5" w:rsidRDefault="008235A9" w:rsidP="0009187D">
      <w:pPr>
        <w:spacing w:before="240" w:after="240"/>
        <w:ind w:firstLine="720"/>
        <w:outlineLvl w:val="0"/>
        <w:rPr>
          <w:rFonts w:eastAsia="Times New Roman" w:cs="Times New Roman"/>
          <w:szCs w:val="20"/>
          <w:lang w:eastAsia="en-US"/>
        </w:rPr>
      </w:pPr>
      <w:r w:rsidRPr="008235A9">
        <w:rPr>
          <w:rFonts w:eastAsia="Times New Roman" w:cs="Times New Roman"/>
          <w:szCs w:val="20"/>
          <w:lang w:eastAsia="en-US"/>
        </w:rPr>
        <w:t xml:space="preserve">Neither </w:t>
      </w:r>
      <w:r w:rsidR="00EF6EF6">
        <w:rPr>
          <w:rFonts w:eastAsia="Times New Roman" w:cs="Times New Roman"/>
          <w:szCs w:val="20"/>
          <w:lang w:eastAsia="en-US"/>
        </w:rPr>
        <w:t>Lessor’s</w:t>
      </w:r>
      <w:r w:rsidRPr="008235A9">
        <w:rPr>
          <w:rFonts w:eastAsia="Times New Roman" w:cs="Times New Roman"/>
          <w:szCs w:val="20"/>
          <w:lang w:eastAsia="en-US"/>
        </w:rPr>
        <w:t xml:space="preserve"> approval nor the approval of any architect or engineer engaged by Lessor of any plans or specifications reviewed by Lessor or such architect or engineer pursuant to the provisions of this Lease, or of the construction of any improvements, shall be deemed a warranty or other representation by Lessor that such plans or specifications or the construction of the improvements are legal, structurally safe or sound, or adequate for </w:t>
      </w:r>
      <w:r w:rsidR="00EF6EF6">
        <w:rPr>
          <w:rFonts w:eastAsia="Times New Roman" w:cs="Times New Roman"/>
          <w:szCs w:val="20"/>
          <w:lang w:eastAsia="en-US"/>
        </w:rPr>
        <w:t>Lessee’s</w:t>
      </w:r>
      <w:r w:rsidRPr="008235A9">
        <w:rPr>
          <w:rFonts w:eastAsia="Times New Roman" w:cs="Times New Roman"/>
          <w:szCs w:val="20"/>
          <w:lang w:eastAsia="en-US"/>
        </w:rPr>
        <w:t xml:space="preserve"> use.  </w:t>
      </w:r>
    </w:p>
    <w:p w14:paraId="70872BEB" w14:textId="500E99FE" w:rsidR="008235A9" w:rsidRPr="008235A9" w:rsidRDefault="008235A9" w:rsidP="0009187D">
      <w:pPr>
        <w:spacing w:before="240" w:after="240"/>
        <w:ind w:firstLine="720"/>
        <w:outlineLvl w:val="0"/>
        <w:rPr>
          <w:rFonts w:eastAsia="Times New Roman" w:cs="Times New Roman"/>
          <w:szCs w:val="20"/>
          <w:lang w:eastAsia="en-US"/>
        </w:rPr>
      </w:pPr>
      <w:r w:rsidRPr="008235A9">
        <w:rPr>
          <w:rFonts w:eastAsia="Times New Roman" w:cs="Times New Roman"/>
          <w:szCs w:val="20"/>
          <w:lang w:eastAsia="en-US"/>
        </w:rPr>
        <w:t>Lessee shall own these improvements until the expiration or earlier termination of this Lease, at which time the ownership shall, at the option of Lessor, become the property of Lessor, or upon written notice by Lessor shall be removed by Lessee, at its sole cost and expense, as set forth in Section 2</w:t>
      </w:r>
      <w:r w:rsidR="00A46B35">
        <w:rPr>
          <w:rFonts w:eastAsia="Times New Roman" w:cs="Times New Roman"/>
          <w:szCs w:val="20"/>
          <w:lang w:eastAsia="en-US"/>
        </w:rPr>
        <w:t>8</w:t>
      </w:r>
      <w:r w:rsidRPr="008235A9">
        <w:rPr>
          <w:rFonts w:eastAsia="Times New Roman" w:cs="Times New Roman"/>
          <w:szCs w:val="20"/>
          <w:lang w:eastAsia="en-US"/>
        </w:rPr>
        <w:t xml:space="preserve"> below.</w:t>
      </w:r>
    </w:p>
    <w:p w14:paraId="0A08120C" w14:textId="7F192452" w:rsidR="008235A9" w:rsidRPr="008235A9" w:rsidRDefault="008235A9" w:rsidP="0004352F">
      <w:pPr>
        <w:numPr>
          <w:ilvl w:val="0"/>
          <w:numId w:val="1"/>
        </w:numPr>
        <w:spacing w:before="240" w:after="240"/>
        <w:outlineLvl w:val="0"/>
        <w:rPr>
          <w:rFonts w:eastAsia="Times New Roman" w:cs="Times New Roman"/>
          <w:szCs w:val="20"/>
          <w:lang w:eastAsia="en-US"/>
        </w:rPr>
      </w:pPr>
      <w:r w:rsidRPr="001652AA">
        <w:rPr>
          <w:rFonts w:eastAsia="Times New Roman" w:cs="Times New Roman"/>
          <w:b/>
          <w:bCs/>
          <w:szCs w:val="20"/>
          <w:u w:val="single"/>
          <w:lang w:eastAsia="en-US"/>
        </w:rPr>
        <w:t>Capital Improvemen</w:t>
      </w:r>
      <w:r w:rsidR="001652AA">
        <w:rPr>
          <w:rFonts w:eastAsia="Times New Roman" w:cs="Times New Roman"/>
          <w:b/>
          <w:bCs/>
          <w:szCs w:val="20"/>
          <w:u w:val="single"/>
          <w:lang w:eastAsia="en-US"/>
        </w:rPr>
        <w:t>ts Pursuant to Development Agreement</w:t>
      </w:r>
      <w:r w:rsidRPr="001652AA">
        <w:rPr>
          <w:rFonts w:eastAsia="Times New Roman" w:cs="Times New Roman"/>
          <w:szCs w:val="20"/>
          <w:lang w:eastAsia="en-US"/>
        </w:rPr>
        <w:t xml:space="preserve">.  As a material inducement to Lessor to enter into this Lease with Lessee, Lessee has agreed to invest substantial capital in the Premises for </w:t>
      </w:r>
      <w:r w:rsidR="00E25A9C">
        <w:rPr>
          <w:rFonts w:eastAsia="Times New Roman" w:cs="Times New Roman"/>
          <w:szCs w:val="20"/>
          <w:lang w:eastAsia="en-US"/>
        </w:rPr>
        <w:t xml:space="preserve">the improvements as described in the Development Agreement.  The Lessee shall satisfy the requirements of the Development Agreement.  </w:t>
      </w:r>
      <w:r w:rsidRPr="008235A9">
        <w:rPr>
          <w:rFonts w:eastAsia="Times New Roman" w:cs="Times New Roman"/>
          <w:szCs w:val="20"/>
          <w:lang w:eastAsia="en-US"/>
        </w:rPr>
        <w:t xml:space="preserve"> </w:t>
      </w:r>
    </w:p>
    <w:p w14:paraId="33E9B903" w14:textId="35C2BBE9" w:rsidR="008235A9" w:rsidRPr="001652AA" w:rsidRDefault="00CA6222" w:rsidP="00CA6222">
      <w:pPr>
        <w:numPr>
          <w:ilvl w:val="0"/>
          <w:numId w:val="1"/>
        </w:numPr>
        <w:spacing w:before="120" w:after="240"/>
        <w:outlineLvl w:val="0"/>
        <w:rPr>
          <w:rFonts w:eastAsia="Times New Roman" w:cs="Times New Roman"/>
          <w:szCs w:val="20"/>
          <w:lang w:eastAsia="en-US"/>
        </w:rPr>
      </w:pPr>
      <w:r w:rsidRPr="000C214C">
        <w:rPr>
          <w:rFonts w:eastAsia="Times New Roman" w:cs="Times New Roman"/>
          <w:b/>
          <w:bCs/>
          <w:szCs w:val="20"/>
          <w:u w:val="single"/>
          <w:lang w:eastAsia="en-US"/>
        </w:rPr>
        <w:t>Failure to Complete Capital Improvements.</w:t>
      </w:r>
      <w:r>
        <w:rPr>
          <w:rFonts w:eastAsia="Times New Roman" w:cs="Times New Roman"/>
          <w:szCs w:val="20"/>
          <w:lang w:eastAsia="en-US"/>
        </w:rPr>
        <w:t xml:space="preserve">  </w:t>
      </w:r>
      <w:r w:rsidR="00EF6EF6">
        <w:rPr>
          <w:rFonts w:eastAsia="Times New Roman" w:cs="Times New Roman"/>
          <w:szCs w:val="20"/>
          <w:lang w:eastAsia="en-US"/>
        </w:rPr>
        <w:t>Lessee’s</w:t>
      </w:r>
      <w:r w:rsidR="008235A9" w:rsidRPr="008235A9">
        <w:rPr>
          <w:rFonts w:eastAsia="Times New Roman" w:cs="Times New Roman"/>
          <w:szCs w:val="20"/>
          <w:lang w:eastAsia="en-US"/>
        </w:rPr>
        <w:t xml:space="preserve"> failure to timely complete all material work set forth in the </w:t>
      </w:r>
      <w:r w:rsidR="00E25A9C">
        <w:rPr>
          <w:rFonts w:eastAsia="Times New Roman" w:cs="Times New Roman"/>
          <w:szCs w:val="20"/>
          <w:lang w:eastAsia="en-US"/>
        </w:rPr>
        <w:t>Development Agreement</w:t>
      </w:r>
      <w:r w:rsidR="008235A9" w:rsidRPr="008235A9">
        <w:rPr>
          <w:rFonts w:eastAsia="Times New Roman" w:cs="Times New Roman"/>
          <w:szCs w:val="20"/>
          <w:lang w:eastAsia="en-US"/>
        </w:rPr>
        <w:t xml:space="preserve"> shall constitute a material default of this Lease and shall entitle Lessor to exercise all right and remedies under this Lease and at law and in equity for such a default, including without limitation, termination of this Lease.  Without limiting the generality of the foregoing sentence, as one possible remedy for </w:t>
      </w:r>
      <w:r w:rsidR="00EF6EF6">
        <w:rPr>
          <w:rFonts w:eastAsia="Times New Roman" w:cs="Times New Roman"/>
          <w:szCs w:val="20"/>
          <w:lang w:eastAsia="en-US"/>
        </w:rPr>
        <w:t>Lessee’s</w:t>
      </w:r>
      <w:r w:rsidR="008235A9" w:rsidRPr="008235A9">
        <w:rPr>
          <w:rFonts w:eastAsia="Times New Roman" w:cs="Times New Roman"/>
          <w:szCs w:val="20"/>
          <w:lang w:eastAsia="en-US"/>
        </w:rPr>
        <w:t xml:space="preserve"> default, Lessor, at </w:t>
      </w:r>
      <w:r w:rsidR="00EF6EF6">
        <w:rPr>
          <w:rFonts w:eastAsia="Times New Roman" w:cs="Times New Roman"/>
          <w:szCs w:val="20"/>
          <w:lang w:eastAsia="en-US"/>
        </w:rPr>
        <w:t>Lessor’s</w:t>
      </w:r>
      <w:r w:rsidR="008235A9" w:rsidRPr="008235A9">
        <w:rPr>
          <w:rFonts w:eastAsia="Times New Roman" w:cs="Times New Roman"/>
          <w:szCs w:val="20"/>
          <w:lang w:eastAsia="en-US"/>
        </w:rPr>
        <w:t xml:space="preserve"> option, may make demand on any applicable performance bonds to cause the completion of the work.  Notwithstanding anything in this Section 10 or </w:t>
      </w:r>
      <w:r w:rsidR="008235A9" w:rsidRPr="00401ED0">
        <w:rPr>
          <w:rFonts w:eastAsia="Times New Roman" w:cs="Times New Roman"/>
          <w:b/>
          <w:bCs/>
          <w:szCs w:val="20"/>
          <w:u w:val="single"/>
          <w:lang w:eastAsia="en-US"/>
        </w:rPr>
        <w:t xml:space="preserve">Exhibit </w:t>
      </w:r>
      <w:r w:rsidR="00AA3B64" w:rsidRPr="00401ED0">
        <w:rPr>
          <w:rFonts w:eastAsia="Times New Roman" w:cs="Times New Roman"/>
          <w:b/>
          <w:bCs/>
          <w:szCs w:val="20"/>
          <w:u w:val="single"/>
          <w:lang w:eastAsia="en-US"/>
        </w:rPr>
        <w:t>“</w:t>
      </w:r>
      <w:r w:rsidR="008235A9" w:rsidRPr="00401ED0">
        <w:rPr>
          <w:rFonts w:eastAsia="Times New Roman" w:cs="Times New Roman"/>
          <w:b/>
          <w:bCs/>
          <w:szCs w:val="20"/>
          <w:u w:val="single"/>
          <w:lang w:eastAsia="en-US"/>
        </w:rPr>
        <w:t>B</w:t>
      </w:r>
      <w:r w:rsidR="00AA3B64" w:rsidRPr="00401ED0">
        <w:rPr>
          <w:rFonts w:eastAsia="Times New Roman" w:cs="Times New Roman"/>
          <w:b/>
          <w:bCs/>
          <w:szCs w:val="20"/>
          <w:u w:val="single"/>
          <w:lang w:eastAsia="en-US"/>
        </w:rPr>
        <w:t>”</w:t>
      </w:r>
      <w:r w:rsidR="008235A9" w:rsidRPr="008235A9">
        <w:rPr>
          <w:rFonts w:eastAsia="Times New Roman" w:cs="Times New Roman"/>
          <w:szCs w:val="20"/>
          <w:lang w:eastAsia="en-US"/>
        </w:rPr>
        <w:t xml:space="preserve"> to the contrary, </w:t>
      </w:r>
      <w:r w:rsidR="001410C0">
        <w:rPr>
          <w:rFonts w:eastAsia="Times New Roman" w:cs="Times New Roman"/>
          <w:szCs w:val="20"/>
          <w:lang w:eastAsia="en-US"/>
        </w:rPr>
        <w:t>if</w:t>
      </w:r>
      <w:r w:rsidR="008235A9" w:rsidRPr="008235A9">
        <w:rPr>
          <w:rFonts w:eastAsia="Times New Roman" w:cs="Times New Roman"/>
          <w:szCs w:val="20"/>
          <w:lang w:eastAsia="en-US"/>
        </w:rPr>
        <w:t xml:space="preserve"> Lessee is delayed, hindered in or prevented from timely completing the work described in the </w:t>
      </w:r>
      <w:r w:rsidR="00E25A9C">
        <w:rPr>
          <w:rFonts w:eastAsia="Times New Roman" w:cs="Times New Roman"/>
          <w:szCs w:val="20"/>
          <w:lang w:eastAsia="en-US"/>
        </w:rPr>
        <w:t xml:space="preserve">Development Agreement </w:t>
      </w:r>
      <w:r w:rsidR="008235A9" w:rsidRPr="008235A9">
        <w:rPr>
          <w:rFonts w:eastAsia="Times New Roman" w:cs="Times New Roman"/>
          <w:szCs w:val="20"/>
          <w:lang w:eastAsia="en-US"/>
        </w:rPr>
        <w:t xml:space="preserve">by reason of a cause beyond </w:t>
      </w:r>
      <w:r w:rsidR="00FF70D7">
        <w:rPr>
          <w:rFonts w:eastAsia="Times New Roman" w:cs="Times New Roman"/>
          <w:szCs w:val="20"/>
          <w:lang w:eastAsia="en-US"/>
        </w:rPr>
        <w:t>Lessee’s</w:t>
      </w:r>
      <w:r w:rsidR="008235A9" w:rsidRPr="008235A9">
        <w:rPr>
          <w:rFonts w:eastAsia="Times New Roman" w:cs="Times New Roman"/>
          <w:szCs w:val="20"/>
          <w:lang w:eastAsia="en-US"/>
        </w:rPr>
        <w:t xml:space="preserve"> reasonable control, then completion of such work act shall be extended for a period equivalent to the period of such delay.  Such causes shall include, without limitation, fire, flood, earthquake, or other acts of God, boycotts, strikes, lockouts, or general labor disputes impacting the Premises, weather in which work cannot proceed (even if normal), protests, riots, insurrection, terrorism, war, shortage or unavailability of labor or materials from normal sources, moratorium, or acts or failure to act of governmental authorities, including courts.  At </w:t>
      </w:r>
      <w:r w:rsidR="00EF6EF6">
        <w:rPr>
          <w:rFonts w:eastAsia="Times New Roman" w:cs="Times New Roman"/>
          <w:szCs w:val="20"/>
          <w:lang w:eastAsia="en-US"/>
        </w:rPr>
        <w:t>Lessor’s</w:t>
      </w:r>
      <w:r w:rsidR="008235A9" w:rsidRPr="008235A9">
        <w:rPr>
          <w:rFonts w:eastAsia="Times New Roman" w:cs="Times New Roman"/>
          <w:szCs w:val="20"/>
          <w:lang w:eastAsia="en-US"/>
        </w:rPr>
        <w:t xml:space="preserve"> option, Lessor may engage third-party consultants (</w:t>
      </w:r>
      <w:r w:rsidR="00AA3B64">
        <w:rPr>
          <w:rFonts w:eastAsia="Times New Roman" w:cs="Times New Roman"/>
          <w:szCs w:val="20"/>
          <w:lang w:eastAsia="en-US"/>
        </w:rPr>
        <w:t>“</w:t>
      </w:r>
      <w:r w:rsidR="00EF6EF6">
        <w:rPr>
          <w:rFonts w:eastAsia="Times New Roman" w:cs="Times New Roman"/>
          <w:szCs w:val="20"/>
          <w:lang w:eastAsia="en-US"/>
        </w:rPr>
        <w:t>Lessor’s</w:t>
      </w:r>
      <w:r w:rsidR="008235A9" w:rsidRPr="008235A9">
        <w:rPr>
          <w:rFonts w:eastAsia="Times New Roman" w:cs="Times New Roman"/>
          <w:szCs w:val="20"/>
          <w:lang w:eastAsia="en-US"/>
        </w:rPr>
        <w:t xml:space="preserve"> Consultants</w:t>
      </w:r>
      <w:r w:rsidR="00AA3B64">
        <w:rPr>
          <w:rFonts w:eastAsia="Times New Roman" w:cs="Times New Roman"/>
          <w:szCs w:val="20"/>
          <w:lang w:eastAsia="en-US"/>
        </w:rPr>
        <w:t>”</w:t>
      </w:r>
      <w:r w:rsidR="008235A9" w:rsidRPr="008235A9">
        <w:rPr>
          <w:rFonts w:eastAsia="Times New Roman" w:cs="Times New Roman"/>
          <w:szCs w:val="20"/>
          <w:lang w:eastAsia="en-US"/>
        </w:rPr>
        <w:t xml:space="preserve">) at </w:t>
      </w:r>
      <w:r w:rsidR="00EF6EF6">
        <w:rPr>
          <w:rFonts w:eastAsia="Times New Roman" w:cs="Times New Roman"/>
          <w:szCs w:val="20"/>
          <w:lang w:eastAsia="en-US"/>
        </w:rPr>
        <w:t>Lessor’s</w:t>
      </w:r>
      <w:r w:rsidR="008235A9" w:rsidRPr="008235A9">
        <w:rPr>
          <w:rFonts w:eastAsia="Times New Roman" w:cs="Times New Roman"/>
          <w:szCs w:val="20"/>
          <w:lang w:eastAsia="en-US"/>
        </w:rPr>
        <w:t xml:space="preserve"> expense to assist Lessor in monitoring the progress of the </w:t>
      </w:r>
      <w:r w:rsidR="00E25A9C">
        <w:rPr>
          <w:rFonts w:eastAsia="Times New Roman" w:cs="Times New Roman"/>
          <w:szCs w:val="20"/>
          <w:lang w:eastAsia="en-US"/>
        </w:rPr>
        <w:t>work under the Development Agreement</w:t>
      </w:r>
      <w:r w:rsidR="008235A9" w:rsidRPr="008235A9">
        <w:rPr>
          <w:rFonts w:eastAsia="Times New Roman" w:cs="Times New Roman"/>
          <w:szCs w:val="20"/>
          <w:lang w:eastAsia="en-US"/>
        </w:rPr>
        <w:t xml:space="preserve">.  Lessor and </w:t>
      </w:r>
      <w:r w:rsidR="00EF6EF6">
        <w:rPr>
          <w:rFonts w:eastAsia="Times New Roman" w:cs="Times New Roman"/>
          <w:szCs w:val="20"/>
          <w:lang w:eastAsia="en-US"/>
        </w:rPr>
        <w:t>Lessor’s</w:t>
      </w:r>
      <w:r w:rsidR="008235A9" w:rsidRPr="008235A9">
        <w:rPr>
          <w:rFonts w:eastAsia="Times New Roman" w:cs="Times New Roman"/>
          <w:szCs w:val="20"/>
          <w:lang w:eastAsia="en-US"/>
        </w:rPr>
        <w:t xml:space="preserve"> Consultants at all reasonable times during the course of the work shall have the right of entry upon and free access to the construction site and the right to inspect all work done, labor performed, materials and equipment furnished with respect to such construction and to attend and participate in all owner, architect and contractor meetings concerning the planning, development and construction of the improvement work.  Neither </w:t>
      </w:r>
      <w:r w:rsidR="00EF6EF6">
        <w:rPr>
          <w:rFonts w:eastAsia="Times New Roman" w:cs="Times New Roman"/>
          <w:szCs w:val="20"/>
          <w:lang w:eastAsia="en-US"/>
        </w:rPr>
        <w:t>Lessor’s</w:t>
      </w:r>
      <w:r w:rsidR="008235A9" w:rsidRPr="008235A9">
        <w:rPr>
          <w:rFonts w:eastAsia="Times New Roman" w:cs="Times New Roman"/>
          <w:szCs w:val="20"/>
          <w:lang w:eastAsia="en-US"/>
        </w:rPr>
        <w:t xml:space="preserve"> approval nor the approval of any architect or engineer engaged by Lessor of the </w:t>
      </w:r>
      <w:r w:rsidR="00E25A9C">
        <w:rPr>
          <w:rFonts w:eastAsia="Times New Roman" w:cs="Times New Roman"/>
          <w:szCs w:val="20"/>
          <w:lang w:eastAsia="en-US"/>
        </w:rPr>
        <w:t xml:space="preserve">Development Agreement </w:t>
      </w:r>
      <w:r w:rsidR="008235A9" w:rsidRPr="008235A9">
        <w:rPr>
          <w:rFonts w:eastAsia="Times New Roman" w:cs="Times New Roman"/>
          <w:szCs w:val="20"/>
          <w:lang w:eastAsia="en-US"/>
        </w:rPr>
        <w:t xml:space="preserve">as it may be revised or modified, or any other documents or materials reviewed by Lessor or such architect or engineer, or of the construction or installation of any improvements, shall be deemed a warranty or other representation by Lessor that the </w:t>
      </w:r>
      <w:r w:rsidR="00E25A9C">
        <w:rPr>
          <w:rFonts w:eastAsia="Times New Roman" w:cs="Times New Roman"/>
          <w:szCs w:val="20"/>
          <w:lang w:eastAsia="en-US"/>
        </w:rPr>
        <w:t>Development Agreement</w:t>
      </w:r>
      <w:r w:rsidR="008235A9" w:rsidRPr="008235A9">
        <w:rPr>
          <w:rFonts w:eastAsia="Times New Roman" w:cs="Times New Roman"/>
          <w:szCs w:val="20"/>
          <w:lang w:eastAsia="en-US"/>
        </w:rPr>
        <w:t xml:space="preserve">, as revised or </w:t>
      </w:r>
      <w:r w:rsidR="008235A9" w:rsidRPr="008235A9">
        <w:rPr>
          <w:rFonts w:eastAsia="Times New Roman" w:cs="Times New Roman"/>
          <w:szCs w:val="20"/>
          <w:lang w:eastAsia="en-US"/>
        </w:rPr>
        <w:lastRenderedPageBreak/>
        <w:t xml:space="preserve">modified, or the construction of the improvements pursuant thereto are legal, structurally safe or sound, or adequate for </w:t>
      </w:r>
      <w:r w:rsidR="00EF6EF6">
        <w:rPr>
          <w:rFonts w:eastAsia="Times New Roman" w:cs="Times New Roman"/>
          <w:szCs w:val="20"/>
          <w:lang w:eastAsia="en-US"/>
        </w:rPr>
        <w:t>Lessee’s</w:t>
      </w:r>
      <w:r w:rsidR="008235A9" w:rsidRPr="008235A9">
        <w:rPr>
          <w:rFonts w:eastAsia="Times New Roman" w:cs="Times New Roman"/>
          <w:szCs w:val="20"/>
          <w:lang w:eastAsia="en-US"/>
        </w:rPr>
        <w:t xml:space="preserve"> use.</w:t>
      </w:r>
      <w:r w:rsidR="001652AA">
        <w:rPr>
          <w:rFonts w:eastAsia="Times New Roman" w:cs="Times New Roman"/>
          <w:szCs w:val="20"/>
          <w:lang w:eastAsia="en-US"/>
        </w:rPr>
        <w:t xml:space="preserve"> </w:t>
      </w:r>
      <w:r w:rsidR="008235A9" w:rsidRPr="001652AA">
        <w:rPr>
          <w:rFonts w:eastAsia="Times New Roman" w:cs="Times New Roman"/>
          <w:szCs w:val="20"/>
          <w:lang w:eastAsia="en-US"/>
        </w:rPr>
        <w:t xml:space="preserve"> </w:t>
      </w:r>
    </w:p>
    <w:p w14:paraId="286B6FDF" w14:textId="41743B80"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Repairs to Improvements</w:t>
      </w:r>
      <w:r w:rsidRPr="008235A9">
        <w:rPr>
          <w:rFonts w:eastAsia="Times New Roman" w:cs="Times New Roman"/>
          <w:szCs w:val="20"/>
          <w:lang w:eastAsia="en-US"/>
        </w:rPr>
        <w:t>.  Lessee shall, at its own expense, keep, repair, and maintain all buildings and improvements now existing or hereafter constructed or installed on the Premises in good order, condition</w:t>
      </w:r>
      <w:r w:rsidR="00D2595E">
        <w:rPr>
          <w:rFonts w:eastAsia="Times New Roman" w:cs="Times New Roman"/>
          <w:szCs w:val="20"/>
          <w:lang w:eastAsia="en-US"/>
        </w:rPr>
        <w:t>,</w:t>
      </w:r>
      <w:r w:rsidRPr="008235A9">
        <w:rPr>
          <w:rFonts w:eastAsia="Times New Roman" w:cs="Times New Roman"/>
          <w:szCs w:val="20"/>
          <w:lang w:eastAsia="en-US"/>
        </w:rPr>
        <w:t xml:space="preserve"> and repair, reasonable wear and tear excepted, which obligations shall include, without limitation, all structural and non</w:t>
      </w:r>
      <w:r w:rsidRPr="008235A9">
        <w:rPr>
          <w:rFonts w:eastAsia="Times New Roman" w:cs="Times New Roman"/>
          <w:szCs w:val="20"/>
          <w:lang w:eastAsia="en-US"/>
        </w:rPr>
        <w:noBreakHyphen/>
        <w:t>structural and capital and non</w:t>
      </w:r>
      <w:r w:rsidRPr="008235A9">
        <w:rPr>
          <w:rFonts w:eastAsia="Times New Roman" w:cs="Times New Roman"/>
          <w:szCs w:val="20"/>
          <w:lang w:eastAsia="en-US"/>
        </w:rPr>
        <w:noBreakHyphen/>
        <w:t xml:space="preserve">capital repairs and replacements.  Lessee shall also, at its own expense, make any and all repairs and perform all work required by applicable law to keep the property, buildings, and improvements on the Premises in compliance with all applicable County, State, and Federal laws and regulations, including but not limited to environmental, Americans with Disabilities Act, and other requirements.  </w:t>
      </w:r>
    </w:p>
    <w:p w14:paraId="3CAF984D" w14:textId="5A3ECE50" w:rsidR="008235A9" w:rsidRDefault="005D462A" w:rsidP="0004352F">
      <w:pPr>
        <w:spacing w:before="240" w:after="240"/>
        <w:ind w:firstLine="720"/>
        <w:rPr>
          <w:rFonts w:eastAsia="MS Mincho" w:cs="Times New Roman"/>
          <w:szCs w:val="24"/>
          <w:lang w:eastAsia="ja-JP"/>
        </w:rPr>
      </w:pPr>
      <w:r w:rsidRPr="008235A9">
        <w:rPr>
          <w:rFonts w:eastAsia="Times New Roman" w:cs="Times New Roman"/>
          <w:szCs w:val="20"/>
          <w:lang w:eastAsia="en-US"/>
        </w:rPr>
        <w:t xml:space="preserve">Lessee </w:t>
      </w:r>
      <w:r>
        <w:t>sh</w:t>
      </w:r>
      <w:r w:rsidR="00E13979">
        <w:t xml:space="preserve">all establish and maintain </w:t>
      </w:r>
      <w:r w:rsidR="0040394E">
        <w:t>a</w:t>
      </w:r>
      <w:r w:rsidR="00E13979">
        <w:t xml:space="preserve"> reserve fund for r</w:t>
      </w:r>
      <w:r>
        <w:t xml:space="preserve">eplacements by depositing to </w:t>
      </w:r>
      <w:r w:rsidR="00A21B37">
        <w:t xml:space="preserve">an account (the </w:t>
      </w:r>
      <w:r w:rsidR="00AA3B64" w:rsidRPr="0033457E">
        <w:rPr>
          <w:b/>
          <w:bCs/>
        </w:rPr>
        <w:t>“</w:t>
      </w:r>
      <w:r w:rsidRPr="0033457E">
        <w:rPr>
          <w:b/>
          <w:bCs/>
        </w:rPr>
        <w:t>Reserve Fund for Replacements</w:t>
      </w:r>
      <w:r w:rsidR="00AA3B64" w:rsidRPr="0033457E">
        <w:rPr>
          <w:b/>
          <w:bCs/>
        </w:rPr>
        <w:t>”</w:t>
      </w:r>
      <w:r w:rsidR="00A21B37">
        <w:t>)</w:t>
      </w:r>
      <w:r>
        <w:t xml:space="preserve"> an annual amount of </w:t>
      </w:r>
      <w:r w:rsidR="009A73CA">
        <w:t>at lea</w:t>
      </w:r>
      <w:r w:rsidR="009A73CA" w:rsidRPr="00C429FF">
        <w:t>st</w:t>
      </w:r>
      <w:r w:rsidR="00512BC3" w:rsidRPr="00C429FF">
        <w:t xml:space="preserve"> </w:t>
      </w:r>
      <w:r w:rsidRPr="00C429FF">
        <w:t xml:space="preserve">$300 per </w:t>
      </w:r>
      <w:r w:rsidR="00A21B37" w:rsidRPr="00C429FF">
        <w:t xml:space="preserve">dwelling unit in the Project on the Premises </w:t>
      </w:r>
      <w:r w:rsidRPr="00C429FF">
        <w:t>per year.  The Reserve Fund for Replacements shall be held in a safe, responsible</w:t>
      </w:r>
      <w:r w:rsidR="00974E4E" w:rsidRPr="00C429FF">
        <w:t>,</w:t>
      </w:r>
      <w:r w:rsidRPr="00C429FF">
        <w:t xml:space="preserve"> and federally insured depository approved by </w:t>
      </w:r>
      <w:r w:rsidR="00B56C23" w:rsidRPr="00C429FF">
        <w:t>Lessor</w:t>
      </w:r>
      <w:r w:rsidRPr="00C429FF">
        <w:t xml:space="preserve">.  Such fund, whether in the form of a cash deposit or obligations of, or fully guaranteed as to principal by, the United States of America, shall at all times be under the control of </w:t>
      </w:r>
      <w:r w:rsidR="00B56C23" w:rsidRPr="00C429FF">
        <w:t>Lessor</w:t>
      </w:r>
      <w:r w:rsidRPr="00C429FF">
        <w:t xml:space="preserve">, an Authorized Mortgagee (as </w:t>
      </w:r>
      <w:r w:rsidR="00B56C23" w:rsidRPr="00C429FF">
        <w:t>defined</w:t>
      </w:r>
      <w:r w:rsidR="00D60FE8">
        <w:t xml:space="preserve"> in Section 21</w:t>
      </w:r>
      <w:r w:rsidRPr="00C429FF">
        <w:t xml:space="preserve">), or other entity approved by </w:t>
      </w:r>
      <w:r w:rsidR="00B56C23" w:rsidRPr="00C429FF">
        <w:t>Lessor</w:t>
      </w:r>
      <w:r w:rsidRPr="00C429FF">
        <w:t xml:space="preserve">.  Disbursements from </w:t>
      </w:r>
      <w:r w:rsidR="00B56C23" w:rsidRPr="00C429FF">
        <w:t xml:space="preserve">the Reserve Fund for Replacements </w:t>
      </w:r>
      <w:r w:rsidRPr="00C429FF">
        <w:t xml:space="preserve">shall require prior written approval of </w:t>
      </w:r>
      <w:r w:rsidR="00B56C23" w:rsidRPr="00C429FF">
        <w:t>Lessor</w:t>
      </w:r>
      <w:r w:rsidRPr="00C429FF">
        <w:t xml:space="preserve">, which shall not be unreasonably withheld, conditioned, or delayed; provided, however, if an Authorized Mortgagee requires the use of funds in the Reserve Fund for Replacements, </w:t>
      </w:r>
      <w:r w:rsidR="00B56C23" w:rsidRPr="00C429FF">
        <w:t>Lessee</w:t>
      </w:r>
      <w:r w:rsidRPr="00C429FF">
        <w:t xml:space="preserve"> shall be entitled to disbursements from the Reserve Fund for Replacements in ord</w:t>
      </w:r>
      <w:r w:rsidR="00B56C23" w:rsidRPr="00C429FF">
        <w:t>er to satisfy such requirement</w:t>
      </w:r>
      <w:r w:rsidRPr="00C429FF">
        <w:t xml:space="preserve">.  Notwithstanding anything in this paragraph to the contrary, at any time an Authorized Mortgagee or a limited partner of </w:t>
      </w:r>
      <w:r w:rsidR="00B56C23" w:rsidRPr="00C429FF">
        <w:t>Lessee</w:t>
      </w:r>
      <w:r w:rsidRPr="00C429FF">
        <w:t xml:space="preserve"> requires </w:t>
      </w:r>
      <w:r w:rsidR="00B56C23" w:rsidRPr="00C429FF">
        <w:t>Lessee</w:t>
      </w:r>
      <w:r w:rsidRPr="00C429FF">
        <w:t xml:space="preserve"> to maintain an account for similar purposes as the Reserve Fund for Replacements and the said account (i) is required to be held in a safe, responsible</w:t>
      </w:r>
      <w:r w:rsidR="00C06BBC" w:rsidRPr="00C429FF">
        <w:t>,</w:t>
      </w:r>
      <w:r w:rsidRPr="00C429FF">
        <w:t xml:space="preserve"> and federally insured depository, (ii) requires the deposit of at least $</w:t>
      </w:r>
      <w:r w:rsidR="00D40B2C" w:rsidRPr="00C429FF">
        <w:t>300</w:t>
      </w:r>
      <w:r w:rsidRPr="00C429FF">
        <w:t xml:space="preserve"> per </w:t>
      </w:r>
      <w:r w:rsidR="00922585" w:rsidRPr="00C429FF">
        <w:t xml:space="preserve">dwelling unit in the Project on the Premises </w:t>
      </w:r>
      <w:r w:rsidRPr="00C429FF">
        <w:t xml:space="preserve">per year, and (iii) contains a balance of at least $300 per </w:t>
      </w:r>
      <w:r w:rsidR="00922585" w:rsidRPr="00C429FF">
        <w:t>dwelling unit in the P</w:t>
      </w:r>
      <w:r w:rsidR="00922585">
        <w:t xml:space="preserve">roject on the Premises </w:t>
      </w:r>
      <w:r>
        <w:t xml:space="preserve">deposited per year since the commencement of the account, less authorized expenditures, the requirements of such Authorized Mortgagee or limited partner with respect to the treatment and use of the funds in such account shall control, and the requirements of </w:t>
      </w:r>
      <w:r w:rsidR="00922585">
        <w:t xml:space="preserve">Lessor </w:t>
      </w:r>
      <w:r w:rsidR="00C06BBC">
        <w:t xml:space="preserve">pertaining to the Reserve Fund for Replacements </w:t>
      </w:r>
      <w:r w:rsidR="00922585">
        <w:t>in this Section 1</w:t>
      </w:r>
      <w:r w:rsidR="00155B17">
        <w:t>2</w:t>
      </w:r>
      <w:r>
        <w:t xml:space="preserve"> shall be deemed satisfied by virtue of the maintenance of such account.</w:t>
      </w:r>
    </w:p>
    <w:p w14:paraId="37729718" w14:textId="367DC88D"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Liens and Encumbrances</w:t>
      </w:r>
      <w:r w:rsidRPr="008235A9">
        <w:rPr>
          <w:rFonts w:eastAsia="Times New Roman" w:cs="Times New Roman"/>
          <w:szCs w:val="20"/>
          <w:lang w:eastAsia="en-US"/>
        </w:rPr>
        <w:t>.  Lessee shall not commit or suffer any act or neglect which results in the Premises, any improvement, or the leasehold estate of Lessee becoming subject to any attachment, lien, charge, or monetary encumbrance, except as provided in this Lease, and shall defend, indemnify, and hold harmless Lessor and the State of Hawaii from and against all attachments, liens, charges, and encumbrances and all resulting expenses.  Lessee shall keep the Premises free from any liens or encumbrances arising out of any work performed, materials furnished</w:t>
      </w:r>
      <w:r w:rsidR="00C2442E">
        <w:rPr>
          <w:rFonts w:eastAsia="Times New Roman" w:cs="Times New Roman"/>
          <w:szCs w:val="20"/>
          <w:lang w:eastAsia="en-US"/>
        </w:rPr>
        <w:t>,</w:t>
      </w:r>
      <w:r w:rsidRPr="008235A9">
        <w:rPr>
          <w:rFonts w:eastAsia="Times New Roman" w:cs="Times New Roman"/>
          <w:szCs w:val="20"/>
          <w:lang w:eastAsia="en-US"/>
        </w:rPr>
        <w:t xml:space="preserve"> or obligations incurred by or on behalf of Lessee.  Lessee shall remove any lien or encumbrance by bond or otherwise within ten (10) days after Lessee becomes aware of the existence of such lien or encumbrance or application or claim therefor, and if Lessee shall fail to do so, Lessor may pay the amount necessary to remove such lien or </w:t>
      </w:r>
      <w:r w:rsidRPr="008235A9">
        <w:rPr>
          <w:rFonts w:eastAsia="Times New Roman" w:cs="Times New Roman"/>
          <w:szCs w:val="20"/>
          <w:lang w:eastAsia="en-US"/>
        </w:rPr>
        <w:lastRenderedPageBreak/>
        <w:t>encumbrance, without being responsible for investigating the validity thereof.  The amount so paid shall be deemed Additional Rent under this Lease payable upon demand, in addition to such other remedies available to Lessor under this Lease.  Lessee covenants and agrees that it will not subordinate its leasehold interest in the Premises to any mortgage, deed of trust, easement, lien, security interest, encumbrance</w:t>
      </w:r>
      <w:r w:rsidR="00C2442E">
        <w:rPr>
          <w:rFonts w:eastAsia="Times New Roman" w:cs="Times New Roman"/>
          <w:szCs w:val="20"/>
          <w:lang w:eastAsia="en-US"/>
        </w:rPr>
        <w:t>,</w:t>
      </w:r>
      <w:r w:rsidRPr="008235A9">
        <w:rPr>
          <w:rFonts w:eastAsia="Times New Roman" w:cs="Times New Roman"/>
          <w:szCs w:val="20"/>
          <w:lang w:eastAsia="en-US"/>
        </w:rPr>
        <w:t xml:space="preserve"> and/or restriction recorded against </w:t>
      </w:r>
      <w:r w:rsidR="00EF6EF6">
        <w:rPr>
          <w:rFonts w:eastAsia="Times New Roman" w:cs="Times New Roman"/>
          <w:szCs w:val="20"/>
          <w:lang w:eastAsia="en-US"/>
        </w:rPr>
        <w:t>Lessor’s</w:t>
      </w:r>
      <w:r w:rsidRPr="008235A9">
        <w:rPr>
          <w:rFonts w:eastAsia="Times New Roman" w:cs="Times New Roman"/>
          <w:szCs w:val="20"/>
          <w:lang w:eastAsia="en-US"/>
        </w:rPr>
        <w:t xml:space="preserve"> fee interest in the Premises without the prior written consent of each Authorized Mortgagee.  Notwithstanding any provision in this Lease to the contrary, Lessee may place and record non-monetary liens and encumbrances (e.g., easements) </w:t>
      </w:r>
      <w:r w:rsidR="00063DF6">
        <w:rPr>
          <w:rFonts w:eastAsia="Times New Roman" w:cs="Times New Roman"/>
          <w:szCs w:val="20"/>
          <w:lang w:eastAsia="en-US"/>
        </w:rPr>
        <w:t xml:space="preserve">that do not affect </w:t>
      </w:r>
      <w:r w:rsidR="00EF6EF6">
        <w:rPr>
          <w:rFonts w:eastAsia="Times New Roman" w:cs="Times New Roman"/>
          <w:szCs w:val="20"/>
          <w:lang w:eastAsia="en-US"/>
        </w:rPr>
        <w:t>Lessor’s</w:t>
      </w:r>
      <w:r w:rsidR="00063DF6">
        <w:rPr>
          <w:rFonts w:eastAsia="Times New Roman" w:cs="Times New Roman"/>
          <w:szCs w:val="20"/>
          <w:lang w:eastAsia="en-US"/>
        </w:rPr>
        <w:t xml:space="preserve"> interest in the Premises and solely affect </w:t>
      </w:r>
      <w:r w:rsidR="00EF6EF6">
        <w:rPr>
          <w:rFonts w:eastAsia="Times New Roman" w:cs="Times New Roman"/>
          <w:szCs w:val="20"/>
          <w:lang w:eastAsia="en-US"/>
        </w:rPr>
        <w:t>Lessee’s</w:t>
      </w:r>
      <w:r w:rsidRPr="008235A9">
        <w:rPr>
          <w:rFonts w:eastAsia="Times New Roman" w:cs="Times New Roman"/>
          <w:szCs w:val="20"/>
          <w:lang w:eastAsia="en-US"/>
        </w:rPr>
        <w:t xml:space="preserve"> leasehold interest in the Premises, without having to obtain </w:t>
      </w:r>
      <w:r w:rsidR="00EF6EF6">
        <w:rPr>
          <w:rFonts w:eastAsia="Times New Roman" w:cs="Times New Roman"/>
          <w:szCs w:val="20"/>
          <w:lang w:eastAsia="en-US"/>
        </w:rPr>
        <w:t>Lessor’s</w:t>
      </w:r>
      <w:r w:rsidRPr="008235A9">
        <w:rPr>
          <w:rFonts w:eastAsia="Times New Roman" w:cs="Times New Roman"/>
          <w:szCs w:val="20"/>
          <w:lang w:eastAsia="en-US"/>
        </w:rPr>
        <w:t xml:space="preserve"> consent or approval</w:t>
      </w:r>
      <w:r w:rsidR="00063DF6">
        <w:rPr>
          <w:rFonts w:eastAsia="Times New Roman" w:cs="Times New Roman"/>
          <w:szCs w:val="20"/>
          <w:lang w:eastAsia="en-US"/>
        </w:rPr>
        <w:t>, but Lessee shall provide written notice thereof to Lessor within two (2) business days after such placement or recordation</w:t>
      </w:r>
      <w:r w:rsidRPr="008235A9">
        <w:rPr>
          <w:rFonts w:eastAsia="Times New Roman" w:cs="Times New Roman"/>
          <w:szCs w:val="20"/>
          <w:lang w:eastAsia="en-US"/>
        </w:rPr>
        <w:t>.</w:t>
      </w:r>
    </w:p>
    <w:p w14:paraId="421B3462" w14:textId="20DECF2F" w:rsidR="008235A9" w:rsidRPr="008235A9" w:rsidRDefault="008235A9" w:rsidP="0004352F">
      <w:pPr>
        <w:autoSpaceDE w:val="0"/>
        <w:autoSpaceDN w:val="0"/>
        <w:adjustRightInd w:val="0"/>
        <w:spacing w:after="240"/>
        <w:ind w:firstLine="720"/>
        <w:rPr>
          <w:lang w:eastAsia="en-US"/>
        </w:rPr>
      </w:pPr>
      <w:r w:rsidRPr="008235A9">
        <w:rPr>
          <w:lang w:eastAsia="en-US"/>
        </w:rPr>
        <w:t>Lessor shall not (i) change or modify the zoning or land use designations applicable to the Premises; (ii) make any development, land use</w:t>
      </w:r>
      <w:r w:rsidR="003011A0">
        <w:rPr>
          <w:lang w:eastAsia="en-US"/>
        </w:rPr>
        <w:t>, or</w:t>
      </w:r>
      <w:r w:rsidRPr="008235A9">
        <w:rPr>
          <w:lang w:eastAsia="en-US"/>
        </w:rPr>
        <w:t xml:space="preserve"> other applications related to the Premises other than as a co-applicant with Lessee; or (iii) cause any liens, encumbrances</w:t>
      </w:r>
      <w:r w:rsidR="00A26339">
        <w:rPr>
          <w:lang w:eastAsia="en-US"/>
        </w:rPr>
        <w:t>,</w:t>
      </w:r>
      <w:r w:rsidRPr="008235A9">
        <w:rPr>
          <w:lang w:eastAsia="en-US"/>
        </w:rPr>
        <w:t xml:space="preserve"> or any other items to be recorded against the Premises, without the prior written consent of Lessee and any </w:t>
      </w:r>
      <w:r w:rsidRPr="008235A9">
        <w:t>Authorized Mortgagee</w:t>
      </w:r>
      <w:r w:rsidRPr="008235A9">
        <w:rPr>
          <w:lang w:eastAsia="en-US"/>
        </w:rPr>
        <w:t>, which consent may not be unreasonably withheld, delayed</w:t>
      </w:r>
      <w:r w:rsidR="003453B0">
        <w:rPr>
          <w:lang w:eastAsia="en-US"/>
        </w:rPr>
        <w:t>,</w:t>
      </w:r>
      <w:r w:rsidRPr="008235A9">
        <w:rPr>
          <w:lang w:eastAsia="en-US"/>
        </w:rPr>
        <w:t xml:space="preserve"> or conditioned.  Lessee and any </w:t>
      </w:r>
      <w:r w:rsidRPr="008235A9">
        <w:t>Authorized Mortgagee</w:t>
      </w:r>
      <w:r w:rsidRPr="008235A9">
        <w:rPr>
          <w:lang w:eastAsia="en-US"/>
        </w:rPr>
        <w:t xml:space="preserve"> shall not withhold, delay, or condition their consent so long as </w:t>
      </w:r>
      <w:r w:rsidRPr="008235A9">
        <w:t>any such action does not (a) contravene, hinder</w:t>
      </w:r>
      <w:r w:rsidR="003453B0">
        <w:t>,</w:t>
      </w:r>
      <w:r w:rsidRPr="008235A9">
        <w:t xml:space="preserve"> or impair any right or privilege granted Lessee in this Lease, or (b) result in any material interference with the use by Lessee of the Premises, for the purposes permitted hereunder or result in damage to existing structures or improvements and/or unrepaired damage to existing water, sewer, electrical, or cable systems and roads</w:t>
      </w:r>
      <w:r w:rsidRPr="008235A9">
        <w:rPr>
          <w:rFonts w:cs="Times New Roman"/>
          <w:szCs w:val="24"/>
        </w:rPr>
        <w:t xml:space="preserve">, </w:t>
      </w:r>
      <w:r w:rsidRPr="008235A9">
        <w:rPr>
          <w:rFonts w:eastAsiaTheme="minorHAnsi" w:cs="Times New Roman"/>
          <w:szCs w:val="24"/>
          <w:lang w:eastAsia="en-US"/>
        </w:rPr>
        <w:t>and so long as such lien, encumbrance</w:t>
      </w:r>
      <w:r w:rsidR="003453B0">
        <w:rPr>
          <w:rFonts w:eastAsiaTheme="minorHAnsi" w:cs="Times New Roman"/>
          <w:szCs w:val="24"/>
          <w:lang w:eastAsia="en-US"/>
        </w:rPr>
        <w:t>,</w:t>
      </w:r>
      <w:r w:rsidRPr="008235A9">
        <w:rPr>
          <w:rFonts w:eastAsiaTheme="minorHAnsi" w:cs="Times New Roman"/>
          <w:szCs w:val="24"/>
          <w:lang w:eastAsia="en-US"/>
        </w:rPr>
        <w:t xml:space="preserve"> or any other items to be recorded against the Premises expressly provides that it is and shall remain subject and subordinate at all times in lien, operation</w:t>
      </w:r>
      <w:r w:rsidR="003453B0">
        <w:rPr>
          <w:rFonts w:eastAsiaTheme="minorHAnsi" w:cs="Times New Roman"/>
          <w:szCs w:val="24"/>
          <w:lang w:eastAsia="en-US"/>
        </w:rPr>
        <w:t>,</w:t>
      </w:r>
      <w:r w:rsidRPr="008235A9">
        <w:rPr>
          <w:rFonts w:eastAsiaTheme="minorHAnsi" w:cs="Times New Roman"/>
          <w:szCs w:val="24"/>
          <w:lang w:eastAsia="en-US"/>
        </w:rPr>
        <w:t xml:space="preserve"> and otherwise to this Lease and to all renewals, modifications, amendments, consolidations</w:t>
      </w:r>
      <w:r w:rsidR="003453B0">
        <w:rPr>
          <w:rFonts w:eastAsiaTheme="minorHAnsi" w:cs="Times New Roman"/>
          <w:szCs w:val="24"/>
          <w:lang w:eastAsia="en-US"/>
        </w:rPr>
        <w:t>,</w:t>
      </w:r>
      <w:r w:rsidRPr="008235A9">
        <w:rPr>
          <w:rFonts w:eastAsiaTheme="minorHAnsi" w:cs="Times New Roman"/>
          <w:szCs w:val="24"/>
          <w:lang w:eastAsia="en-US"/>
        </w:rPr>
        <w:t xml:space="preserve"> and replacements hereof (including new leases entered into pursuant to Section 23 and extensions). </w:t>
      </w:r>
    </w:p>
    <w:p w14:paraId="28B56414" w14:textId="2E74B9AB"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Character of Use</w:t>
      </w:r>
      <w:r w:rsidRPr="00E429CA">
        <w:rPr>
          <w:rFonts w:eastAsia="Times New Roman" w:cs="Times New Roman"/>
          <w:szCs w:val="20"/>
          <w:lang w:eastAsia="en-US"/>
        </w:rPr>
        <w:t xml:space="preserve">.  Lessee shall </w:t>
      </w:r>
      <w:r w:rsidR="0016385D">
        <w:rPr>
          <w:rFonts w:eastAsia="Times New Roman" w:cs="Times New Roman"/>
          <w:szCs w:val="20"/>
          <w:lang w:eastAsia="en-US"/>
        </w:rPr>
        <w:t xml:space="preserve">at all times </w:t>
      </w:r>
      <w:r w:rsidRPr="00E429CA">
        <w:rPr>
          <w:rFonts w:eastAsia="Times New Roman" w:cs="Times New Roman"/>
          <w:szCs w:val="20"/>
          <w:lang w:eastAsia="en-US"/>
        </w:rPr>
        <w:t xml:space="preserve">use or cause the Premises to be used for the purposes of </w:t>
      </w:r>
      <w:r w:rsidR="00592E0C" w:rsidRPr="00E429CA">
        <w:rPr>
          <w:rFonts w:eastAsia="Times New Roman" w:cs="Times New Roman"/>
          <w:szCs w:val="20"/>
          <w:lang w:eastAsia="en-US"/>
        </w:rPr>
        <w:t xml:space="preserve">developing, </w:t>
      </w:r>
      <w:r w:rsidRPr="00E429CA">
        <w:rPr>
          <w:rFonts w:eastAsia="Times New Roman" w:cs="Times New Roman"/>
          <w:szCs w:val="20"/>
          <w:lang w:eastAsia="en-US"/>
        </w:rPr>
        <w:t>constructing, operating</w:t>
      </w:r>
      <w:r w:rsidR="00B907E6" w:rsidRPr="00E429CA">
        <w:rPr>
          <w:rFonts w:eastAsia="Times New Roman" w:cs="Times New Roman"/>
          <w:szCs w:val="20"/>
          <w:lang w:eastAsia="en-US"/>
        </w:rPr>
        <w:t>,</w:t>
      </w:r>
      <w:r w:rsidRPr="00E429CA">
        <w:rPr>
          <w:rFonts w:eastAsia="Times New Roman" w:cs="Times New Roman"/>
          <w:szCs w:val="20"/>
          <w:lang w:eastAsia="en-US"/>
        </w:rPr>
        <w:t xml:space="preserve"> and maintaining a </w:t>
      </w:r>
      <w:r w:rsidR="00592E0C" w:rsidRPr="00E429CA">
        <w:rPr>
          <w:rFonts w:eastAsia="Times New Roman" w:cs="Times New Roman"/>
          <w:szCs w:val="20"/>
          <w:lang w:eastAsia="en-US"/>
        </w:rPr>
        <w:t xml:space="preserve">___-unit (including 1 resident manager’s unit) </w:t>
      </w:r>
      <w:r w:rsidR="009743F7" w:rsidRPr="00E429CA">
        <w:rPr>
          <w:rFonts w:eastAsia="Times New Roman" w:cs="Times New Roman"/>
          <w:szCs w:val="20"/>
          <w:lang w:eastAsia="en-US"/>
        </w:rPr>
        <w:t xml:space="preserve">affordable </w:t>
      </w:r>
      <w:r w:rsidRPr="00E429CA">
        <w:rPr>
          <w:rFonts w:eastAsia="Times New Roman" w:cs="Times New Roman"/>
          <w:szCs w:val="20"/>
          <w:lang w:eastAsia="en-US"/>
        </w:rPr>
        <w:t>multifamily housing project</w:t>
      </w:r>
      <w:r w:rsidR="00E429CA" w:rsidRPr="00E429CA">
        <w:rPr>
          <w:rFonts w:eastAsia="Times New Roman" w:cs="Times New Roman"/>
          <w:szCs w:val="20"/>
          <w:lang w:eastAsia="en-US"/>
        </w:rPr>
        <w:t xml:space="preserve"> </w:t>
      </w:r>
      <w:r w:rsidR="000E150A">
        <w:rPr>
          <w:rFonts w:eastAsia="Times New Roman" w:cs="Times New Roman"/>
          <w:szCs w:val="20"/>
          <w:lang w:eastAsia="en-US"/>
        </w:rPr>
        <w:t xml:space="preserve">(the </w:t>
      </w:r>
      <w:r w:rsidR="000E150A" w:rsidRPr="000E150A">
        <w:rPr>
          <w:rFonts w:eastAsia="Times New Roman" w:cs="Times New Roman"/>
          <w:b/>
          <w:bCs/>
          <w:szCs w:val="20"/>
          <w:lang w:eastAsia="en-US"/>
        </w:rPr>
        <w:t>“Project”</w:t>
      </w:r>
      <w:r w:rsidR="000E150A">
        <w:rPr>
          <w:rFonts w:eastAsia="Times New Roman" w:cs="Times New Roman"/>
          <w:szCs w:val="20"/>
          <w:lang w:eastAsia="en-US"/>
        </w:rPr>
        <w:t>)</w:t>
      </w:r>
      <w:r w:rsidR="00540E08">
        <w:rPr>
          <w:rFonts w:eastAsia="Times New Roman" w:cs="Times New Roman"/>
          <w:szCs w:val="20"/>
          <w:lang w:eastAsia="en-US"/>
        </w:rPr>
        <w:t>,</w:t>
      </w:r>
      <w:r w:rsidR="000E150A">
        <w:rPr>
          <w:rFonts w:eastAsia="Times New Roman" w:cs="Times New Roman"/>
          <w:szCs w:val="20"/>
          <w:lang w:eastAsia="en-US"/>
        </w:rPr>
        <w:t xml:space="preserve"> </w:t>
      </w:r>
      <w:r w:rsidR="00DC5436">
        <w:rPr>
          <w:rFonts w:eastAsia="Times New Roman" w:cs="Times New Roman"/>
          <w:szCs w:val="20"/>
          <w:lang w:eastAsia="en-US"/>
        </w:rPr>
        <w:t xml:space="preserve">as described and </w:t>
      </w:r>
      <w:r w:rsidR="00E429CA" w:rsidRPr="00E429CA">
        <w:rPr>
          <w:rFonts w:eastAsia="Times New Roman" w:cs="Times New Roman"/>
          <w:szCs w:val="20"/>
          <w:lang w:eastAsia="en-US"/>
        </w:rPr>
        <w:t xml:space="preserve">subject to the affordability and use restrictions prescribed herein including but not limited to in </w:t>
      </w:r>
      <w:r w:rsidR="00E429CA" w:rsidRPr="00E429CA">
        <w:rPr>
          <w:rFonts w:eastAsia="Times New Roman" w:cs="Times New Roman"/>
          <w:b/>
          <w:bCs/>
          <w:szCs w:val="20"/>
          <w:u w:val="single"/>
          <w:lang w:eastAsia="en-US"/>
        </w:rPr>
        <w:t>Exhibit “B”</w:t>
      </w:r>
      <w:r w:rsidR="000E150A" w:rsidRPr="000E150A">
        <w:rPr>
          <w:rFonts w:eastAsia="Times New Roman" w:cs="Times New Roman"/>
          <w:szCs w:val="20"/>
          <w:lang w:eastAsia="en-US"/>
        </w:rPr>
        <w:t>, which is attached and incorporated by reference,</w:t>
      </w:r>
      <w:r w:rsidRPr="00E429CA">
        <w:rPr>
          <w:rFonts w:eastAsia="Times New Roman" w:cs="Times New Roman"/>
          <w:szCs w:val="20"/>
          <w:lang w:eastAsia="en-US"/>
        </w:rPr>
        <w:t xml:space="preserve"> </w:t>
      </w:r>
      <w:r w:rsidR="00B907E6" w:rsidRPr="00E429CA">
        <w:rPr>
          <w:rFonts w:eastAsia="Times New Roman" w:cs="Times New Roman"/>
          <w:szCs w:val="20"/>
          <w:lang w:eastAsia="en-US"/>
        </w:rPr>
        <w:t>and for no other purpose whatsoever</w:t>
      </w:r>
      <w:r w:rsidRPr="00E429CA">
        <w:rPr>
          <w:rFonts w:eastAsia="Times New Roman" w:cs="Times New Roman"/>
          <w:szCs w:val="20"/>
          <w:lang w:eastAsia="en-US"/>
        </w:rPr>
        <w:t>.  Le</w:t>
      </w:r>
      <w:r w:rsidRPr="008235A9">
        <w:rPr>
          <w:rFonts w:eastAsia="Times New Roman" w:cs="Times New Roman"/>
          <w:szCs w:val="20"/>
          <w:lang w:eastAsia="en-US"/>
        </w:rPr>
        <w:t xml:space="preserve">ssee shall ensure that the use and occupancy of the Premises complies with all applicable </w:t>
      </w:r>
      <w:r w:rsidR="00416781">
        <w:rPr>
          <w:rFonts w:eastAsia="Times New Roman" w:cs="Times New Roman"/>
          <w:szCs w:val="20"/>
          <w:lang w:eastAsia="en-US"/>
        </w:rPr>
        <w:t>c</w:t>
      </w:r>
      <w:r w:rsidRPr="008235A9">
        <w:rPr>
          <w:rFonts w:eastAsia="Times New Roman" w:cs="Times New Roman"/>
          <w:szCs w:val="20"/>
          <w:lang w:eastAsia="en-US"/>
        </w:rPr>
        <w:t xml:space="preserve">ounty, </w:t>
      </w:r>
      <w:r w:rsidR="00416781">
        <w:rPr>
          <w:rFonts w:eastAsia="Times New Roman" w:cs="Times New Roman"/>
          <w:szCs w:val="20"/>
          <w:lang w:eastAsia="en-US"/>
        </w:rPr>
        <w:t>s</w:t>
      </w:r>
      <w:r w:rsidRPr="008235A9">
        <w:rPr>
          <w:rFonts w:eastAsia="Times New Roman" w:cs="Times New Roman"/>
          <w:szCs w:val="20"/>
          <w:lang w:eastAsia="en-US"/>
        </w:rPr>
        <w:t xml:space="preserve">tate, and </w:t>
      </w:r>
      <w:r w:rsidR="00416781">
        <w:rPr>
          <w:rFonts w:eastAsia="Times New Roman" w:cs="Times New Roman"/>
          <w:szCs w:val="20"/>
          <w:lang w:eastAsia="en-US"/>
        </w:rPr>
        <w:t>f</w:t>
      </w:r>
      <w:r w:rsidRPr="008235A9">
        <w:rPr>
          <w:rFonts w:eastAsia="Times New Roman" w:cs="Times New Roman"/>
          <w:szCs w:val="20"/>
          <w:lang w:eastAsia="en-US"/>
        </w:rPr>
        <w:t>ederal laws and regulations.  Lessee shall manage and operate the Premises and perform its duties and obligations under this Lease in a manner consistent with the standards followed by institutional quality owners and management companies that are managing comparable multifamily housing projects for affordable families.  Lessee shall cause the Premises to be inspected periodically by qualified personnel to ensure that the repair, maintenance</w:t>
      </w:r>
      <w:r w:rsidR="007B223F">
        <w:rPr>
          <w:rFonts w:eastAsia="Times New Roman" w:cs="Times New Roman"/>
          <w:szCs w:val="20"/>
          <w:lang w:eastAsia="en-US"/>
        </w:rPr>
        <w:t>,</w:t>
      </w:r>
      <w:r w:rsidRPr="008235A9">
        <w:rPr>
          <w:rFonts w:eastAsia="Times New Roman" w:cs="Times New Roman"/>
          <w:szCs w:val="20"/>
          <w:lang w:eastAsia="en-US"/>
        </w:rPr>
        <w:t xml:space="preserve"> and replacement obligations of Lessee pursuant to the terms of this Lease are being satisfied.  </w:t>
      </w:r>
    </w:p>
    <w:p w14:paraId="51CD09E3" w14:textId="08615567"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Assignment of Lease</w:t>
      </w:r>
      <w:r w:rsidRPr="008235A9">
        <w:rPr>
          <w:rFonts w:eastAsia="Times New Roman" w:cs="Times New Roman"/>
          <w:szCs w:val="20"/>
          <w:lang w:eastAsia="en-US"/>
        </w:rPr>
        <w:t xml:space="preserve">.  Lessee shall not assign this Lease without the written approval of Lessor.  An approved assignee shall have the same rights and obligations hereunder as the original Lessee; provided, however, no such assignment shall be effective to transfer any interest in this Lease unless Lessor shall have received an executed copy of such </w:t>
      </w:r>
      <w:r w:rsidRPr="008235A9">
        <w:rPr>
          <w:rFonts w:eastAsia="Times New Roman" w:cs="Times New Roman"/>
          <w:szCs w:val="20"/>
          <w:lang w:eastAsia="en-US"/>
        </w:rPr>
        <w:lastRenderedPageBreak/>
        <w:t>assignment that includes the written undertaking of the assignee to perform all obligations of Lessee hereunder accruing from and after the effective date of such assignment.  No such assignment shall release Lessee or assignor from further liability hereunder.  With respect to its review of a requested assignment of this Lease, Lessor may impose a service charge for the processing of such request for approval, which may include the out-of-pocket costs incurred by Lessor in processing such request for approval, including without limitation fees permitted under Title 15, Subtitle 14, Chapter 307 of the Hawaii Administrative Rules, as may be amended or repealed and replaced from time to time.  If Lessee shall participate in the Low Income Housing Tax Credit Program described in Section 42 of the Internal Revenue Code of 1986, Lessee may sell and assign this Lease, subject to the foregoing provisions of this Section 1</w:t>
      </w:r>
      <w:r w:rsidR="00BF77F4">
        <w:rPr>
          <w:rFonts w:eastAsia="Times New Roman" w:cs="Times New Roman"/>
          <w:szCs w:val="20"/>
          <w:lang w:eastAsia="en-US"/>
        </w:rPr>
        <w:t>5</w:t>
      </w:r>
      <w:r w:rsidRPr="008235A9">
        <w:rPr>
          <w:rFonts w:eastAsia="Times New Roman" w:cs="Times New Roman"/>
          <w:szCs w:val="20"/>
          <w:lang w:eastAsia="en-US"/>
        </w:rPr>
        <w:t>.  Notwithstanding anything to the contrary set forth in this Lease, Lessee is not permitted to assign this Lease during the first year of the term of this Lease.</w:t>
      </w:r>
    </w:p>
    <w:p w14:paraId="63FFD2B3" w14:textId="77777777" w:rsidR="00F8024E" w:rsidRDefault="008235A9" w:rsidP="0004352F">
      <w:pPr>
        <w:spacing w:before="240" w:after="240"/>
        <w:ind w:firstLine="720"/>
        <w:rPr>
          <w:rFonts w:eastAsia="MS Mincho" w:cs="Times New Roman"/>
          <w:szCs w:val="24"/>
          <w:lang w:eastAsia="en-US"/>
        </w:rPr>
      </w:pPr>
      <w:r w:rsidRPr="008235A9">
        <w:rPr>
          <w:rFonts w:eastAsia="MS Mincho" w:cs="Times New Roman"/>
          <w:szCs w:val="24"/>
          <w:lang w:eastAsia="en-US"/>
        </w:rPr>
        <w:t xml:space="preserve">An </w:t>
      </w:r>
      <w:r w:rsidR="00AA3B64">
        <w:rPr>
          <w:rFonts w:eastAsia="MS Mincho" w:cs="Times New Roman"/>
          <w:szCs w:val="24"/>
          <w:lang w:eastAsia="en-US"/>
        </w:rPr>
        <w:t>“</w:t>
      </w:r>
      <w:r w:rsidRPr="008235A9">
        <w:rPr>
          <w:rFonts w:eastAsia="MS Mincho" w:cs="Times New Roman"/>
          <w:szCs w:val="24"/>
          <w:lang w:eastAsia="en-US"/>
        </w:rPr>
        <w:t>assignment</w:t>
      </w:r>
      <w:r w:rsidR="00AA3B64">
        <w:rPr>
          <w:rFonts w:eastAsia="MS Mincho" w:cs="Times New Roman"/>
          <w:szCs w:val="24"/>
          <w:lang w:eastAsia="en-US"/>
        </w:rPr>
        <w:t>”</w:t>
      </w:r>
      <w:r w:rsidRPr="008235A9">
        <w:rPr>
          <w:rFonts w:eastAsia="MS Mincho" w:cs="Times New Roman"/>
          <w:szCs w:val="24"/>
          <w:lang w:eastAsia="en-US"/>
        </w:rPr>
        <w:t xml:space="preserve"> of this Lease shall include one or more sales or transfers by operation of law or otherwise by which: (i) an aggregate of at least fifty percent (50%) of: (a) the total capital stock of a corporate Lessee; (b) the total partnership interests of a general partnership Lessee; (c) the total membership interests of a limited liability company Lessee; or (d) the total beneficial interests of a trust Lessee; (ii)  if the Lessee is a limited partnership, at least fifty percent (50%) of the interest in the general partner of such limited partnership or, if there is more than one general partner, at least fifty percent (50%) of the interests in all such general partners in the aggregate; or (iii) if the Lessee is a limited liability company that is manager-managed, at least fifty percent (50%) of the interest in the manager of such limited liability company or, if there is more than one manager, at least fifty percent (50%) of the interests in all such managers in the aggregate, shall become vested in one or more individuals, firms</w:t>
      </w:r>
      <w:r w:rsidR="00DB7A76">
        <w:rPr>
          <w:rFonts w:eastAsia="MS Mincho" w:cs="Times New Roman"/>
          <w:szCs w:val="24"/>
          <w:lang w:eastAsia="en-US"/>
        </w:rPr>
        <w:t>,</w:t>
      </w:r>
      <w:r w:rsidRPr="008235A9">
        <w:rPr>
          <w:rFonts w:eastAsia="MS Mincho" w:cs="Times New Roman"/>
          <w:szCs w:val="24"/>
          <w:lang w:eastAsia="en-US"/>
        </w:rPr>
        <w:t xml:space="preserve"> or corporations who or which were not stockholders, partners, members, or beneficiaries of Lessee, either legally or equitably, as of the date that Lessee acquired an interest in the Premises; provided, however, that </w:t>
      </w:r>
      <w:r w:rsidR="00AA3B64">
        <w:rPr>
          <w:rFonts w:eastAsia="MS Mincho" w:cs="Times New Roman"/>
          <w:szCs w:val="24"/>
          <w:lang w:eastAsia="en-US"/>
        </w:rPr>
        <w:t>“</w:t>
      </w:r>
      <w:r w:rsidRPr="008235A9">
        <w:rPr>
          <w:rFonts w:eastAsia="MS Mincho" w:cs="Times New Roman"/>
          <w:szCs w:val="24"/>
          <w:lang w:eastAsia="en-US"/>
        </w:rPr>
        <w:t>assignment</w:t>
      </w:r>
      <w:r w:rsidR="00AA3B64">
        <w:rPr>
          <w:rFonts w:eastAsia="MS Mincho" w:cs="Times New Roman"/>
          <w:szCs w:val="24"/>
          <w:lang w:eastAsia="en-US"/>
        </w:rPr>
        <w:t>”</w:t>
      </w:r>
      <w:r w:rsidRPr="008235A9">
        <w:rPr>
          <w:rFonts w:eastAsia="MS Mincho" w:cs="Times New Roman"/>
          <w:szCs w:val="24"/>
          <w:lang w:eastAsia="en-US"/>
        </w:rPr>
        <w:t xml:space="preserve"> shall not include sales or transfers of stock of a corporate Lessee whose capital stock is listed on a nationally recognized stock exchange.  </w:t>
      </w:r>
    </w:p>
    <w:p w14:paraId="42013344" w14:textId="1915F789" w:rsidR="008235A9" w:rsidRPr="008235A9" w:rsidRDefault="008235A9" w:rsidP="0004352F">
      <w:pPr>
        <w:spacing w:before="240" w:after="240"/>
        <w:ind w:firstLine="720"/>
        <w:rPr>
          <w:rFonts w:eastAsia="MS Mincho" w:cs="Times New Roman"/>
          <w:szCs w:val="24"/>
          <w:lang w:eastAsia="en-US"/>
        </w:rPr>
      </w:pPr>
      <w:r w:rsidRPr="008235A9">
        <w:rPr>
          <w:rFonts w:eastAsia="MS Mincho" w:cs="Times New Roman"/>
          <w:szCs w:val="24"/>
          <w:lang w:eastAsia="en-US"/>
        </w:rPr>
        <w:t xml:space="preserve">An assignment shall also be deemed to have occurred upon the occurrence of any one or more of the following: (a) any change in </w:t>
      </w:r>
      <w:r w:rsidR="00AA3B64">
        <w:rPr>
          <w:rFonts w:eastAsia="MS Mincho" w:cs="Times New Roman"/>
          <w:szCs w:val="24"/>
          <w:lang w:eastAsia="en-US"/>
        </w:rPr>
        <w:t>“</w:t>
      </w:r>
      <w:r w:rsidRPr="008235A9">
        <w:rPr>
          <w:rFonts w:eastAsia="MS Mincho" w:cs="Times New Roman"/>
          <w:szCs w:val="24"/>
          <w:lang w:eastAsia="en-US"/>
        </w:rPr>
        <w:t>control</w:t>
      </w:r>
      <w:r w:rsidR="00AA3B64">
        <w:rPr>
          <w:rFonts w:eastAsia="MS Mincho" w:cs="Times New Roman"/>
          <w:szCs w:val="24"/>
          <w:lang w:eastAsia="en-US"/>
        </w:rPr>
        <w:t>”</w:t>
      </w:r>
      <w:r w:rsidRPr="008235A9">
        <w:rPr>
          <w:rFonts w:eastAsia="MS Mincho" w:cs="Times New Roman"/>
          <w:szCs w:val="24"/>
          <w:lang w:eastAsia="en-US"/>
        </w:rPr>
        <w:t xml:space="preserve"> of Lessee; (b) any transfer to an entity resulting, by operation of law or otherwise, from the merger, consolidation</w:t>
      </w:r>
      <w:r w:rsidR="00DB7A76">
        <w:rPr>
          <w:rFonts w:eastAsia="MS Mincho" w:cs="Times New Roman"/>
          <w:szCs w:val="24"/>
          <w:lang w:eastAsia="en-US"/>
        </w:rPr>
        <w:t>,</w:t>
      </w:r>
      <w:r w:rsidRPr="008235A9">
        <w:rPr>
          <w:rFonts w:eastAsia="MS Mincho" w:cs="Times New Roman"/>
          <w:szCs w:val="24"/>
          <w:lang w:eastAsia="en-US"/>
        </w:rPr>
        <w:t xml:space="preserve"> or other reorganization of Lessee; or (c) any transfer to a transferee of substantially all of the assets, stock</w:t>
      </w:r>
      <w:r w:rsidR="00DB7A76">
        <w:rPr>
          <w:rFonts w:eastAsia="MS Mincho" w:cs="Times New Roman"/>
          <w:szCs w:val="24"/>
          <w:lang w:eastAsia="en-US"/>
        </w:rPr>
        <w:t>,</w:t>
      </w:r>
      <w:r w:rsidRPr="008235A9">
        <w:rPr>
          <w:rFonts w:eastAsia="MS Mincho" w:cs="Times New Roman"/>
          <w:szCs w:val="24"/>
          <w:lang w:eastAsia="en-US"/>
        </w:rPr>
        <w:t xml:space="preserve"> or operating units of Lessee.  </w:t>
      </w:r>
      <w:r w:rsidR="00AA3B64">
        <w:rPr>
          <w:rFonts w:eastAsia="MS Mincho" w:cs="Times New Roman"/>
          <w:szCs w:val="24"/>
          <w:lang w:eastAsia="en-US"/>
        </w:rPr>
        <w:t>“</w:t>
      </w:r>
      <w:r w:rsidRPr="008235A9">
        <w:rPr>
          <w:rFonts w:eastAsia="MS Mincho" w:cs="Times New Roman"/>
          <w:bCs/>
          <w:szCs w:val="24"/>
          <w:lang w:eastAsia="en-US"/>
        </w:rPr>
        <w:t>Control</w:t>
      </w:r>
      <w:r w:rsidR="00AA3B64">
        <w:rPr>
          <w:rFonts w:eastAsia="MS Mincho" w:cs="Times New Roman"/>
          <w:szCs w:val="24"/>
          <w:lang w:eastAsia="en-US"/>
        </w:rPr>
        <w:t>”</w:t>
      </w:r>
      <w:r w:rsidRPr="008235A9">
        <w:rPr>
          <w:rFonts w:eastAsia="MS Mincho" w:cs="Times New Roman"/>
          <w:szCs w:val="24"/>
          <w:lang w:eastAsia="en-US"/>
        </w:rPr>
        <w:t xml:space="preserve"> shall mean the possession, direct or indirect, of the power to direct or cause the direction of the management and policies of a person, or ownership of any sort, whether through the ownership of voting securities, by contract</w:t>
      </w:r>
      <w:r w:rsidR="00E97578">
        <w:rPr>
          <w:rFonts w:eastAsia="MS Mincho" w:cs="Times New Roman"/>
          <w:szCs w:val="24"/>
          <w:lang w:eastAsia="en-US"/>
        </w:rPr>
        <w:t>,</w:t>
      </w:r>
      <w:r w:rsidRPr="008235A9">
        <w:rPr>
          <w:rFonts w:eastAsia="MS Mincho" w:cs="Times New Roman"/>
          <w:szCs w:val="24"/>
          <w:lang w:eastAsia="en-US"/>
        </w:rPr>
        <w:t xml:space="preserve"> or otherwise.  </w:t>
      </w:r>
    </w:p>
    <w:p w14:paraId="43187D76" w14:textId="1853CFC6"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Subletting</w:t>
      </w:r>
      <w:r w:rsidRPr="008235A9">
        <w:rPr>
          <w:rFonts w:eastAsia="Times New Roman" w:cs="Times New Roman"/>
          <w:szCs w:val="20"/>
          <w:lang w:eastAsia="en-US"/>
        </w:rPr>
        <w:t xml:space="preserve">.  </w:t>
      </w:r>
      <w:r w:rsidR="004A2CF3">
        <w:rPr>
          <w:rFonts w:eastAsia="Times New Roman" w:cs="Times New Roman"/>
          <w:szCs w:val="20"/>
          <w:lang w:eastAsia="en-US"/>
        </w:rPr>
        <w:t xml:space="preserve">Except for the renting of the dwelling units in the Project, together with the parking spaces, to eligible persons and families consistent with the provisions of this Lease, and except for the renting of the commercial spaces to commercial tenants consistent with the provisions of this Lease, both of which may be done without the approval or consent of Lessor, Lessee shall not be allowed to sublet the whole or any portion of the Premises without the prior written approval of Lessor.  </w:t>
      </w:r>
    </w:p>
    <w:p w14:paraId="1D91F5D4" w14:textId="62D5BF2F"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Indemnity</w:t>
      </w:r>
      <w:r w:rsidRPr="008235A9">
        <w:rPr>
          <w:rFonts w:eastAsia="Times New Roman" w:cs="Times New Roman"/>
          <w:szCs w:val="20"/>
          <w:lang w:eastAsia="en-US"/>
        </w:rPr>
        <w:t>.  Lessee shall defend, indemnify, and hold harmless Lessor</w:t>
      </w:r>
      <w:r w:rsidR="00401ED0">
        <w:rPr>
          <w:rFonts w:eastAsia="Times New Roman" w:cs="Times New Roman"/>
          <w:szCs w:val="20"/>
          <w:lang w:eastAsia="en-US"/>
        </w:rPr>
        <w:t xml:space="preserve"> </w:t>
      </w:r>
      <w:r w:rsidRPr="008235A9">
        <w:rPr>
          <w:rFonts w:eastAsia="Times New Roman" w:cs="Times New Roman"/>
          <w:szCs w:val="20"/>
          <w:lang w:eastAsia="en-US"/>
        </w:rPr>
        <w:t xml:space="preserve">and the State of Hawaii from and against any claim or demand for loss, liability, or damage, </w:t>
      </w:r>
      <w:r w:rsidRPr="008235A9">
        <w:rPr>
          <w:rFonts w:eastAsia="Times New Roman" w:cs="Times New Roman"/>
          <w:szCs w:val="20"/>
          <w:lang w:eastAsia="en-US"/>
        </w:rPr>
        <w:lastRenderedPageBreak/>
        <w:t>including claims for bodily injury, wrongful death, or property damage, arising out of or resulting from:  (a) any occurrence in, on</w:t>
      </w:r>
      <w:r w:rsidR="002E051B">
        <w:rPr>
          <w:rFonts w:eastAsia="Times New Roman" w:cs="Times New Roman"/>
          <w:szCs w:val="20"/>
          <w:lang w:eastAsia="en-US"/>
        </w:rPr>
        <w:t>,</w:t>
      </w:r>
      <w:r w:rsidRPr="008235A9">
        <w:rPr>
          <w:rFonts w:eastAsia="Times New Roman" w:cs="Times New Roman"/>
          <w:szCs w:val="20"/>
          <w:lang w:eastAsia="en-US"/>
        </w:rPr>
        <w:t xml:space="preserve"> or about or otherwise relating to the Premises occurring from and after the Effective Date; (b) any acts, omissions</w:t>
      </w:r>
      <w:r w:rsidR="002E051B">
        <w:rPr>
          <w:rFonts w:eastAsia="Times New Roman" w:cs="Times New Roman"/>
          <w:szCs w:val="20"/>
          <w:lang w:eastAsia="en-US"/>
        </w:rPr>
        <w:t>,</w:t>
      </w:r>
      <w:r w:rsidRPr="008235A9">
        <w:rPr>
          <w:rFonts w:eastAsia="Times New Roman" w:cs="Times New Roman"/>
          <w:szCs w:val="20"/>
          <w:lang w:eastAsia="en-US"/>
        </w:rPr>
        <w:t xml:space="preserve"> or negligence of Lessee or of any person claiming by, through or under Lessee, in, on</w:t>
      </w:r>
      <w:r w:rsidR="009A4ADD">
        <w:rPr>
          <w:rFonts w:eastAsia="Times New Roman" w:cs="Times New Roman"/>
          <w:szCs w:val="20"/>
          <w:lang w:eastAsia="en-US"/>
        </w:rPr>
        <w:t>,</w:t>
      </w:r>
      <w:r w:rsidRPr="008235A9">
        <w:rPr>
          <w:rFonts w:eastAsia="Times New Roman" w:cs="Times New Roman"/>
          <w:szCs w:val="20"/>
          <w:lang w:eastAsia="en-US"/>
        </w:rPr>
        <w:t xml:space="preserve"> or about the Premises; (c) any failure on the part of Lessee to maintain the Premises and sidewalks, roadways</w:t>
      </w:r>
      <w:r w:rsidR="009A4ADD">
        <w:rPr>
          <w:rFonts w:eastAsia="Times New Roman" w:cs="Times New Roman"/>
          <w:szCs w:val="20"/>
          <w:lang w:eastAsia="en-US"/>
        </w:rPr>
        <w:t>,</w:t>
      </w:r>
      <w:r w:rsidRPr="008235A9">
        <w:rPr>
          <w:rFonts w:eastAsia="Times New Roman" w:cs="Times New Roman"/>
          <w:szCs w:val="20"/>
          <w:lang w:eastAsia="en-US"/>
        </w:rPr>
        <w:t xml:space="preserve"> and parking areas adjacent thereto in </w:t>
      </w:r>
      <w:r w:rsidR="00EF6EF6">
        <w:rPr>
          <w:rFonts w:eastAsia="Times New Roman" w:cs="Times New Roman"/>
          <w:szCs w:val="20"/>
          <w:lang w:eastAsia="en-US"/>
        </w:rPr>
        <w:t>Lessee’s</w:t>
      </w:r>
      <w:r w:rsidRPr="008235A9">
        <w:rPr>
          <w:rFonts w:eastAsia="Times New Roman" w:cs="Times New Roman"/>
          <w:szCs w:val="20"/>
          <w:lang w:eastAsia="en-US"/>
        </w:rPr>
        <w:t xml:space="preserve"> use and control, and including any accident, fire</w:t>
      </w:r>
      <w:r w:rsidR="009A4ADD">
        <w:rPr>
          <w:rFonts w:eastAsia="Times New Roman" w:cs="Times New Roman"/>
          <w:szCs w:val="20"/>
          <w:lang w:eastAsia="en-US"/>
        </w:rPr>
        <w:t>,</w:t>
      </w:r>
      <w:r w:rsidRPr="008235A9">
        <w:rPr>
          <w:rFonts w:eastAsia="Times New Roman" w:cs="Times New Roman"/>
          <w:szCs w:val="20"/>
          <w:lang w:eastAsia="en-US"/>
        </w:rPr>
        <w:t xml:space="preserve"> or nuisance, growing out of or caused by any failure on the part of Lessee to maintain the Premises in a safe condition; (d) the use, occupancy</w:t>
      </w:r>
      <w:r w:rsidR="009A4ADD">
        <w:rPr>
          <w:rFonts w:eastAsia="Times New Roman" w:cs="Times New Roman"/>
          <w:szCs w:val="20"/>
          <w:lang w:eastAsia="en-US"/>
        </w:rPr>
        <w:t>,</w:t>
      </w:r>
      <w:r w:rsidRPr="008235A9">
        <w:rPr>
          <w:rFonts w:eastAsia="Times New Roman" w:cs="Times New Roman"/>
          <w:szCs w:val="20"/>
          <w:lang w:eastAsia="en-US"/>
        </w:rPr>
        <w:t xml:space="preserve"> or manner of use or occupancy of the Premises by Lessee, any sublessee, or any other person claiming by, through</w:t>
      </w:r>
      <w:r w:rsidR="009A4ADD">
        <w:rPr>
          <w:rFonts w:eastAsia="Times New Roman" w:cs="Times New Roman"/>
          <w:szCs w:val="20"/>
          <w:lang w:eastAsia="en-US"/>
        </w:rPr>
        <w:t>,</w:t>
      </w:r>
      <w:r w:rsidRPr="008235A9">
        <w:rPr>
          <w:rFonts w:eastAsia="Times New Roman" w:cs="Times New Roman"/>
          <w:szCs w:val="20"/>
          <w:lang w:eastAsia="en-US"/>
        </w:rPr>
        <w:t xml:space="preserve"> or under Lessee; (e) the conduct or management of any work or thing done in or on the Premises by Lessee, any sublessee, or any other person claiming by, through</w:t>
      </w:r>
      <w:r w:rsidR="009A4ADD">
        <w:rPr>
          <w:rFonts w:eastAsia="Times New Roman" w:cs="Times New Roman"/>
          <w:szCs w:val="20"/>
          <w:lang w:eastAsia="en-US"/>
        </w:rPr>
        <w:t>,</w:t>
      </w:r>
      <w:r w:rsidRPr="008235A9">
        <w:rPr>
          <w:rFonts w:eastAsia="Times New Roman" w:cs="Times New Roman"/>
          <w:szCs w:val="20"/>
          <w:lang w:eastAsia="en-US"/>
        </w:rPr>
        <w:t xml:space="preserve"> or under Lessee; (f) the design, construction, maintenance, or condition of any improvements to the extent constructed or altered by Lessee during the term; (g) the condition of the Premises to the extent modified by Lessee</w:t>
      </w:r>
      <w:r w:rsidR="00C73AC7">
        <w:rPr>
          <w:rFonts w:eastAsia="Times New Roman" w:cs="Times New Roman"/>
          <w:szCs w:val="20"/>
          <w:lang w:eastAsia="en-US"/>
        </w:rPr>
        <w:t>;</w:t>
      </w:r>
      <w:r w:rsidRPr="008235A9">
        <w:rPr>
          <w:rFonts w:eastAsia="Times New Roman" w:cs="Times New Roman"/>
          <w:szCs w:val="20"/>
          <w:lang w:eastAsia="en-US"/>
        </w:rPr>
        <w:t xml:space="preserve"> and (h) any breach of the terms of this Lease.</w:t>
      </w:r>
      <w:r w:rsidR="00933100">
        <w:rPr>
          <w:rFonts w:eastAsia="Times New Roman" w:cs="Times New Roman"/>
          <w:szCs w:val="20"/>
          <w:lang w:eastAsia="en-US"/>
        </w:rPr>
        <w:t xml:space="preserve">  This Section shall survive the expiration or earlier termination of this Lease</w:t>
      </w:r>
      <w:r w:rsidR="004E15DE">
        <w:rPr>
          <w:rFonts w:eastAsia="Times New Roman" w:cs="Times New Roman"/>
          <w:szCs w:val="20"/>
          <w:lang w:eastAsia="en-US"/>
        </w:rPr>
        <w:t>, notwithstanding any other provision to the contrary</w:t>
      </w:r>
      <w:r w:rsidR="00933100">
        <w:rPr>
          <w:rFonts w:eastAsia="Times New Roman" w:cs="Times New Roman"/>
          <w:szCs w:val="20"/>
          <w:lang w:eastAsia="en-US"/>
        </w:rPr>
        <w:t xml:space="preserve">.  </w:t>
      </w:r>
    </w:p>
    <w:p w14:paraId="03909751" w14:textId="1FA7E75A"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Lessor Expenses</w:t>
      </w:r>
      <w:r w:rsidRPr="008235A9">
        <w:rPr>
          <w:rFonts w:eastAsia="Times New Roman" w:cs="Times New Roman"/>
          <w:szCs w:val="20"/>
          <w:lang w:eastAsia="en-US"/>
        </w:rPr>
        <w:t>.  Lessee shall pay to Lessor, within thirty (30) days after written demand therefor</w:t>
      </w:r>
      <w:r w:rsidR="000B7309">
        <w:rPr>
          <w:rFonts w:eastAsia="Times New Roman" w:cs="Times New Roman"/>
          <w:szCs w:val="20"/>
          <w:lang w:eastAsia="en-US"/>
        </w:rPr>
        <w:t>,</w:t>
      </w:r>
      <w:r w:rsidRPr="008235A9">
        <w:rPr>
          <w:rFonts w:eastAsia="Times New Roman" w:cs="Times New Roman"/>
          <w:szCs w:val="20"/>
          <w:lang w:eastAsia="en-US"/>
        </w:rPr>
        <w:t xml:space="preserve"> all reasonable costs and expenses, including attorneys</w:t>
      </w:r>
      <w:r w:rsidR="00EF592B">
        <w:rPr>
          <w:rFonts w:eastAsia="Times New Roman" w:cs="Times New Roman"/>
          <w:szCs w:val="20"/>
          <w:lang w:eastAsia="en-US"/>
        </w:rPr>
        <w:t>’</w:t>
      </w:r>
      <w:r w:rsidRPr="008235A9">
        <w:rPr>
          <w:rFonts w:eastAsia="Times New Roman" w:cs="Times New Roman"/>
          <w:szCs w:val="20"/>
          <w:lang w:eastAsia="en-US"/>
        </w:rPr>
        <w:t xml:space="preserve"> fees, paid or incurred by Lessor: (a) but required to be paid by Lessee under any covenant in this Lease (including without limitation any indemnity provision), (b) in enforcing any of </w:t>
      </w:r>
      <w:r w:rsidR="00EF6EF6">
        <w:rPr>
          <w:rFonts w:eastAsia="Times New Roman" w:cs="Times New Roman"/>
          <w:szCs w:val="20"/>
          <w:lang w:eastAsia="en-US"/>
        </w:rPr>
        <w:t>Lessee’s</w:t>
      </w:r>
      <w:r w:rsidRPr="008235A9">
        <w:rPr>
          <w:rFonts w:eastAsia="Times New Roman" w:cs="Times New Roman"/>
          <w:szCs w:val="20"/>
          <w:lang w:eastAsia="en-US"/>
        </w:rPr>
        <w:t xml:space="preserve"> covenants or obligations in this Lease, (c) in protecting Lessor against any breach of this Lease by Lessee, (d) in remedying any breach of this Lease by Lessee, (e) in recovering possession of the Premises or any part of the Premises, (f) in collecting or causing to be paid any delinquent Rent, taxes or other charges payable by Lessee under this Lease, (g) in connection with any litigation (other than condemnation proceedings) commenced by or against Lessee to which Lessor or the State of Hawaii shall without fault be made a party, or (h) for performing any obligations of Lessee.  All such costs, expenses</w:t>
      </w:r>
      <w:r w:rsidR="00806F1A">
        <w:rPr>
          <w:rFonts w:eastAsia="Times New Roman" w:cs="Times New Roman"/>
          <w:szCs w:val="20"/>
          <w:lang w:eastAsia="en-US"/>
        </w:rPr>
        <w:t>,</w:t>
      </w:r>
      <w:r w:rsidRPr="008235A9">
        <w:rPr>
          <w:rFonts w:eastAsia="Times New Roman" w:cs="Times New Roman"/>
          <w:szCs w:val="20"/>
          <w:lang w:eastAsia="en-US"/>
        </w:rPr>
        <w:t xml:space="preserve"> and fees shall constitute Additional Rent.  </w:t>
      </w:r>
      <w:r w:rsidR="007B792A">
        <w:rPr>
          <w:rFonts w:eastAsia="Times New Roman" w:cs="Times New Roman"/>
          <w:szCs w:val="20"/>
          <w:lang w:eastAsia="en-US"/>
        </w:rPr>
        <w:t>T</w:t>
      </w:r>
      <w:r w:rsidRPr="008235A9">
        <w:rPr>
          <w:rFonts w:eastAsia="Times New Roman" w:cs="Times New Roman"/>
          <w:szCs w:val="20"/>
          <w:lang w:eastAsia="en-US"/>
        </w:rPr>
        <w:t>his Section shall survive the expiration or earlier termination of the term of this Lease</w:t>
      </w:r>
      <w:r w:rsidR="00806F1A" w:rsidRPr="00806F1A">
        <w:rPr>
          <w:rFonts w:eastAsia="Times New Roman" w:cs="Times New Roman"/>
          <w:szCs w:val="20"/>
          <w:lang w:eastAsia="en-US"/>
        </w:rPr>
        <w:t>.</w:t>
      </w:r>
    </w:p>
    <w:p w14:paraId="5D09B4F9" w14:textId="77777777"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Liability Insurance</w:t>
      </w:r>
      <w:r w:rsidRPr="008235A9">
        <w:rPr>
          <w:rFonts w:eastAsia="Times New Roman" w:cs="Times New Roman"/>
          <w:szCs w:val="20"/>
          <w:lang w:eastAsia="en-US"/>
        </w:rPr>
        <w:t>.  Lessee shall maintain insurance acceptable to Lessor in full force and effect throughout the term of this Lease.  The policy or policies of insurance maintained by Lessee shall provide the following minimum policy limits and coverages:</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570"/>
      </w:tblGrid>
      <w:tr w:rsidR="008235A9" w:rsidRPr="008235A9" w14:paraId="63F4FB7D" w14:textId="77777777" w:rsidTr="004A624C">
        <w:trPr>
          <w:cantSplit/>
        </w:trPr>
        <w:tc>
          <w:tcPr>
            <w:tcW w:w="1800" w:type="dxa"/>
          </w:tcPr>
          <w:p w14:paraId="7268BBC2" w14:textId="77777777" w:rsidR="008235A9" w:rsidRPr="008235A9" w:rsidRDefault="008235A9" w:rsidP="00454C18">
            <w:pPr>
              <w:keepNext/>
              <w:ind w:right="76"/>
            </w:pPr>
            <w:r w:rsidRPr="008235A9">
              <w:rPr>
                <w:u w:val="single"/>
              </w:rPr>
              <w:lastRenderedPageBreak/>
              <w:t>Coverage</w:t>
            </w:r>
          </w:p>
        </w:tc>
        <w:tc>
          <w:tcPr>
            <w:tcW w:w="6570" w:type="dxa"/>
          </w:tcPr>
          <w:p w14:paraId="36F8056D" w14:textId="77777777" w:rsidR="008235A9" w:rsidRPr="008235A9" w:rsidRDefault="008235A9" w:rsidP="00454C18">
            <w:pPr>
              <w:keepNext/>
              <w:rPr>
                <w:u w:val="single"/>
              </w:rPr>
            </w:pPr>
            <w:r w:rsidRPr="008235A9">
              <w:rPr>
                <w:u w:val="single"/>
              </w:rPr>
              <w:t>Minimum Policy Limits</w:t>
            </w:r>
          </w:p>
        </w:tc>
      </w:tr>
      <w:tr w:rsidR="008235A9" w:rsidRPr="008235A9" w14:paraId="74F11067" w14:textId="77777777" w:rsidTr="004A624C">
        <w:trPr>
          <w:cantSplit/>
        </w:trPr>
        <w:tc>
          <w:tcPr>
            <w:tcW w:w="1800" w:type="dxa"/>
          </w:tcPr>
          <w:p w14:paraId="535422DE" w14:textId="77777777" w:rsidR="0044444E" w:rsidRDefault="0044444E" w:rsidP="0044444E">
            <w:pPr>
              <w:ind w:right="76"/>
            </w:pPr>
          </w:p>
          <w:p w14:paraId="4860E2E5" w14:textId="13E856BC" w:rsidR="008235A9" w:rsidRPr="008235A9" w:rsidRDefault="008235A9" w:rsidP="0044444E">
            <w:pPr>
              <w:ind w:right="76"/>
            </w:pPr>
            <w:r w:rsidRPr="008235A9">
              <w:t>Commercial General Liability and Automobile Insurance</w:t>
            </w:r>
          </w:p>
        </w:tc>
        <w:tc>
          <w:tcPr>
            <w:tcW w:w="6570" w:type="dxa"/>
          </w:tcPr>
          <w:p w14:paraId="3C493BE7" w14:textId="77777777" w:rsidR="0044444E" w:rsidRDefault="0044444E" w:rsidP="00326023"/>
          <w:p w14:paraId="47ED4807" w14:textId="54810C35" w:rsidR="008235A9" w:rsidRPr="008235A9" w:rsidRDefault="00EF6EF6" w:rsidP="00326023">
            <w:r>
              <w:t>Lessee’s</w:t>
            </w:r>
            <w:r w:rsidR="008235A9" w:rsidRPr="008235A9">
              <w:t xml:space="preserve"> commercial general liability and automobile liability, including products and completed operations coverage, and automobile liability insurance shall be written on occurrence form and contain broad form property damage and bodily injury coverage of a combined single limit of not less than $</w:t>
            </w:r>
            <w:r w:rsidR="00401ED0">
              <w:t>3</w:t>
            </w:r>
            <w:r w:rsidR="008235A9" w:rsidRPr="008235A9">
              <w:t>,000,000 per occurrence, and $</w:t>
            </w:r>
            <w:r w:rsidR="00401ED0">
              <w:t>5</w:t>
            </w:r>
            <w:r w:rsidR="008235A9" w:rsidRPr="008235A9">
              <w:t>,000,000 in the aggregate (the maximum amount paid for claims during a policy term) arising out of or in connection with operations performed under this Lease.  Automobile insurance, including automobile contractual liability, uninsured and underinsured motorist coverage, and basic no</w:t>
            </w:r>
            <w:r w:rsidR="008235A9" w:rsidRPr="008235A9">
              <w:noBreakHyphen/>
              <w:t>fault and personal injury protection as required by Hawaii laws, shall be no less than $1,000,000 per accident.  If Lessee does not own automobiles, it shall maintain Hired &amp; Non-owned Automobile Liability coverage.</w:t>
            </w:r>
          </w:p>
        </w:tc>
      </w:tr>
      <w:tr w:rsidR="008235A9" w:rsidRPr="008235A9" w14:paraId="3DF468DC" w14:textId="77777777" w:rsidTr="004A624C">
        <w:tc>
          <w:tcPr>
            <w:tcW w:w="1800" w:type="dxa"/>
          </w:tcPr>
          <w:p w14:paraId="5F0F33C8" w14:textId="277B2377" w:rsidR="008235A9" w:rsidRPr="008235A9" w:rsidRDefault="008235A9" w:rsidP="0044444E">
            <w:pPr>
              <w:spacing w:before="240"/>
              <w:ind w:right="76"/>
            </w:pPr>
            <w:r w:rsidRPr="008235A9">
              <w:t>Workers</w:t>
            </w:r>
            <w:r w:rsidR="009743F7">
              <w:t>’</w:t>
            </w:r>
            <w:r w:rsidR="00AA3B64">
              <w:t xml:space="preserve"> </w:t>
            </w:r>
            <w:r w:rsidRPr="008235A9">
              <w:t>Compensation</w:t>
            </w:r>
          </w:p>
        </w:tc>
        <w:tc>
          <w:tcPr>
            <w:tcW w:w="6570" w:type="dxa"/>
          </w:tcPr>
          <w:p w14:paraId="65425CF1" w14:textId="7F938EEE" w:rsidR="008235A9" w:rsidRPr="008235A9" w:rsidRDefault="008235A9" w:rsidP="00326023">
            <w:pPr>
              <w:spacing w:before="240"/>
            </w:pPr>
            <w:r w:rsidRPr="008235A9">
              <w:t>As required by Hawaii laws</w:t>
            </w:r>
            <w:r w:rsidR="00C06A05">
              <w:t>.</w:t>
            </w:r>
          </w:p>
        </w:tc>
      </w:tr>
      <w:tr w:rsidR="008235A9" w:rsidRPr="008235A9" w14:paraId="05C82B5C" w14:textId="77777777" w:rsidTr="004A624C">
        <w:tc>
          <w:tcPr>
            <w:tcW w:w="1800" w:type="dxa"/>
          </w:tcPr>
          <w:p w14:paraId="64679B8F" w14:textId="77777777" w:rsidR="008235A9" w:rsidRPr="008235A9" w:rsidRDefault="008235A9" w:rsidP="0044444E">
            <w:pPr>
              <w:spacing w:before="240"/>
              <w:ind w:right="76"/>
            </w:pPr>
            <w:r w:rsidRPr="008235A9">
              <w:t>Property</w:t>
            </w:r>
          </w:p>
        </w:tc>
        <w:tc>
          <w:tcPr>
            <w:tcW w:w="6570" w:type="dxa"/>
          </w:tcPr>
          <w:p w14:paraId="75C79C68" w14:textId="77777777" w:rsidR="008235A9" w:rsidRPr="008235A9" w:rsidRDefault="008235A9" w:rsidP="00326023">
            <w:pPr>
              <w:spacing w:before="240"/>
            </w:pPr>
            <w:r w:rsidRPr="008235A9">
              <w:t xml:space="preserve">Including Flood and Windstorm written on a replacement cost basis </w:t>
            </w:r>
            <w:r w:rsidR="0002404F">
              <w:t xml:space="preserve">as is reasonably available in the market at a reasonable cost </w:t>
            </w:r>
            <w:r w:rsidR="00F427B2">
              <w:t>f</w:t>
            </w:r>
            <w:r w:rsidR="0002404F">
              <w:t>or risks a prudent person would insure against.</w:t>
            </w:r>
            <w:r w:rsidRPr="008235A9">
              <w:t xml:space="preserve">  Lessee shall be responsible for any deductible or self-insurance retention, and to provide these coverages on a primary basis.  Coverage should be evidenced on form Acord 27 </w:t>
            </w:r>
            <w:r w:rsidRPr="008235A9">
              <w:rPr>
                <w:rFonts w:cs="Times New Roman"/>
              </w:rPr>
              <w:t>–</w:t>
            </w:r>
            <w:r w:rsidRPr="008235A9">
              <w:t xml:space="preserve"> Evidence of Property Insurance.</w:t>
            </w:r>
          </w:p>
        </w:tc>
      </w:tr>
      <w:tr w:rsidR="008235A9" w:rsidRPr="008235A9" w14:paraId="2397322E" w14:textId="77777777" w:rsidTr="004A624C">
        <w:tc>
          <w:tcPr>
            <w:tcW w:w="1800" w:type="dxa"/>
          </w:tcPr>
          <w:p w14:paraId="6B341959" w14:textId="3AB5F24F" w:rsidR="008235A9" w:rsidRPr="008235A9" w:rsidRDefault="008235A9" w:rsidP="0044444E">
            <w:pPr>
              <w:spacing w:before="240"/>
              <w:ind w:right="76"/>
            </w:pPr>
            <w:r w:rsidRPr="008235A9">
              <w:t>Builder</w:t>
            </w:r>
            <w:r w:rsidR="009743F7">
              <w:t>’</w:t>
            </w:r>
            <w:r w:rsidRPr="008235A9">
              <w:t>s Risk</w:t>
            </w:r>
          </w:p>
        </w:tc>
        <w:tc>
          <w:tcPr>
            <w:tcW w:w="6570" w:type="dxa"/>
          </w:tcPr>
          <w:p w14:paraId="48BD5CA0" w14:textId="3C6B838A" w:rsidR="008235A9" w:rsidRPr="008235A9" w:rsidRDefault="008235A9" w:rsidP="00326023">
            <w:pPr>
              <w:spacing w:before="240"/>
            </w:pPr>
            <w:r w:rsidRPr="008235A9">
              <w:t>Lessee shall procure, prior to commencement of construction, an Inland Marine Builder</w:t>
            </w:r>
            <w:r w:rsidR="00C311B3">
              <w:t>’</w:t>
            </w:r>
            <w:r w:rsidRPr="008235A9">
              <w:t>s Risk coverage form providing coverage to protect the interests of the State of Hawaii,</w:t>
            </w:r>
            <w:r w:rsidR="005060ED">
              <w:t xml:space="preserve"> DLNR,</w:t>
            </w:r>
            <w:r w:rsidRPr="008235A9">
              <w:t xml:space="preserve"> Lessor, Lessee, </w:t>
            </w:r>
            <w:r w:rsidR="00EF6EF6">
              <w:t>Lessee’s</w:t>
            </w:r>
            <w:r w:rsidRPr="008235A9">
              <w:t xml:space="preserve"> contractors, sub-contractors, architects, and engineers including </w:t>
            </w:r>
            <w:r w:rsidR="007C0E94">
              <w:t xml:space="preserve">but not limited to </w:t>
            </w:r>
            <w:r w:rsidRPr="008235A9">
              <w:t>property in transit on and off-Premises, which should become a part of the project.  The builder</w:t>
            </w:r>
            <w:r w:rsidR="007C0E94">
              <w:t>’</w:t>
            </w:r>
            <w:r w:rsidRPr="008235A9">
              <w:t>s risk insurance shall be written on an all risk, replacement cost, and completed value form basis for 100% of the projected completed value of current improvements to be constructed.  Coverage should be evidenced on form Acord 27, Evidence of Property Insurance.</w:t>
            </w:r>
          </w:p>
        </w:tc>
      </w:tr>
      <w:tr w:rsidR="008235A9" w:rsidRPr="008235A9" w14:paraId="1FD5CE31" w14:textId="77777777" w:rsidTr="004A624C">
        <w:tc>
          <w:tcPr>
            <w:tcW w:w="1800" w:type="dxa"/>
          </w:tcPr>
          <w:p w14:paraId="7A6CD032" w14:textId="77777777" w:rsidR="008235A9" w:rsidRPr="008235A9" w:rsidRDefault="008235A9" w:rsidP="0044444E">
            <w:pPr>
              <w:spacing w:before="240"/>
              <w:ind w:right="76"/>
            </w:pPr>
            <w:r w:rsidRPr="008235A9">
              <w:t>Pollution Liability</w:t>
            </w:r>
          </w:p>
        </w:tc>
        <w:tc>
          <w:tcPr>
            <w:tcW w:w="6570" w:type="dxa"/>
          </w:tcPr>
          <w:p w14:paraId="3B7C04ED" w14:textId="5D04047E" w:rsidR="008235A9" w:rsidRPr="008235A9" w:rsidRDefault="00D379B9" w:rsidP="00326023">
            <w:pPr>
              <w:spacing w:before="240"/>
            </w:pPr>
            <w:r>
              <w:t>[</w:t>
            </w:r>
            <w:r w:rsidR="005060ED">
              <w:t>Intentionally Omitted</w:t>
            </w:r>
            <w:r>
              <w:t>]</w:t>
            </w:r>
          </w:p>
        </w:tc>
      </w:tr>
      <w:tr w:rsidR="008235A9" w:rsidRPr="008235A9" w14:paraId="25462B27" w14:textId="77777777" w:rsidTr="004A624C">
        <w:tc>
          <w:tcPr>
            <w:tcW w:w="1800" w:type="dxa"/>
          </w:tcPr>
          <w:p w14:paraId="6853FC53" w14:textId="7F2E35B1" w:rsidR="008235A9" w:rsidRPr="008235A9" w:rsidRDefault="008235A9" w:rsidP="0044444E">
            <w:pPr>
              <w:spacing w:before="240"/>
              <w:ind w:right="76"/>
            </w:pPr>
            <w:r w:rsidRPr="008235A9">
              <w:t>Contractor</w:t>
            </w:r>
            <w:r w:rsidR="009743F7">
              <w:t>’</w:t>
            </w:r>
            <w:r w:rsidRPr="008235A9">
              <w:t>s Pollution Liability</w:t>
            </w:r>
          </w:p>
        </w:tc>
        <w:tc>
          <w:tcPr>
            <w:tcW w:w="6570" w:type="dxa"/>
          </w:tcPr>
          <w:p w14:paraId="7903E3C6" w14:textId="0813168F" w:rsidR="008235A9" w:rsidRPr="008235A9" w:rsidRDefault="008235A9" w:rsidP="00326023">
            <w:pPr>
              <w:spacing w:before="240"/>
            </w:pPr>
            <w:r w:rsidRPr="008235A9">
              <w:t xml:space="preserve">Any general contractor contracted to build a building or undertake substantial rehabilitation of the Project on the Premises shall be required to obtain and maintain pollution legal liability environmental insurance covering its liability for bodily injury, </w:t>
            </w:r>
            <w:r w:rsidRPr="008235A9">
              <w:lastRenderedPageBreak/>
              <w:t>property damage</w:t>
            </w:r>
            <w:r w:rsidR="007B5D03">
              <w:t>,</w:t>
            </w:r>
            <w:r w:rsidRPr="008235A9">
              <w:t xml:space="preserve"> and environmental damage resulting from sudden accidental and gradual pollution and related cleanup costs arising out of or caused by the operations and construction activities of said general contractor.</w:t>
            </w:r>
            <w:r w:rsidR="00C55608">
              <w:t xml:space="preserve"> </w:t>
            </w:r>
            <w:r w:rsidRPr="008235A9">
              <w:t xml:space="preserve"> Combined single limit per occurrence shall not be less than $</w:t>
            </w:r>
            <w:r w:rsidR="005060ED">
              <w:t>3</w:t>
            </w:r>
            <w:r w:rsidRPr="008235A9">
              <w:t>,000,000 and aggregate limit of not less than $</w:t>
            </w:r>
            <w:r w:rsidR="005060ED">
              <w:t>5</w:t>
            </w:r>
            <w:r w:rsidRPr="008235A9">
              <w:t>,000,000.  The policy shall have tail coverage extending five (5) years beyond the completion of the work contemplated by the applicable construction contract.  The policy shall name Lessor and the State of Hawaii as additional insured</w:t>
            </w:r>
            <w:r w:rsidR="005060ED">
              <w:t xml:space="preserve"> partie</w:t>
            </w:r>
            <w:r w:rsidRPr="008235A9">
              <w:t>s.</w:t>
            </w:r>
          </w:p>
        </w:tc>
      </w:tr>
    </w:tbl>
    <w:p w14:paraId="0FF23357" w14:textId="612BA5D2" w:rsidR="008235A9" w:rsidRPr="008235A9" w:rsidRDefault="008235A9" w:rsidP="0004352F">
      <w:pPr>
        <w:spacing w:before="240" w:after="240"/>
        <w:ind w:firstLine="1440"/>
      </w:pPr>
      <w:r w:rsidRPr="008235A9">
        <w:lastRenderedPageBreak/>
        <w:t>The Commercial General Liability Insurance, Automobile Insurance, and Pollution Legal Liability Environmental Insurance shall contain the following four provisions:</w:t>
      </w:r>
    </w:p>
    <w:p w14:paraId="59A83E9C" w14:textId="77777777" w:rsidR="008235A9" w:rsidRPr="008235A9" w:rsidRDefault="008235A9" w:rsidP="0004352F">
      <w:pPr>
        <w:numPr>
          <w:ilvl w:val="1"/>
          <w:numId w:val="1"/>
        </w:numPr>
        <w:spacing w:before="240" w:after="240"/>
        <w:outlineLvl w:val="1"/>
        <w:rPr>
          <w:rFonts w:eastAsia="Times New Roman" w:cs="Times New Roman"/>
          <w:szCs w:val="20"/>
          <w:lang w:eastAsia="en-US"/>
        </w:rPr>
      </w:pPr>
      <w:r w:rsidRPr="008235A9">
        <w:rPr>
          <w:rFonts w:eastAsia="Times New Roman" w:cs="Times New Roman"/>
          <w:szCs w:val="20"/>
          <w:lang w:eastAsia="en-US"/>
        </w:rPr>
        <w:t>It is agreed that any insurance maintained by the State of Hawaii shall apply in excess of and not contribute with insurance provided by this policy.</w:t>
      </w:r>
    </w:p>
    <w:p w14:paraId="2676D4BE" w14:textId="555FD20C" w:rsidR="008235A9" w:rsidRPr="008235A9" w:rsidRDefault="008235A9" w:rsidP="0004352F">
      <w:pPr>
        <w:numPr>
          <w:ilvl w:val="1"/>
          <w:numId w:val="1"/>
        </w:numPr>
        <w:spacing w:before="240" w:after="240"/>
        <w:outlineLvl w:val="1"/>
        <w:rPr>
          <w:rFonts w:eastAsia="Times New Roman" w:cs="Times New Roman"/>
          <w:szCs w:val="20"/>
          <w:lang w:eastAsia="en-US"/>
        </w:rPr>
      </w:pPr>
      <w:r w:rsidRPr="008235A9">
        <w:rPr>
          <w:rFonts w:eastAsia="Times New Roman" w:cs="Times New Roman"/>
          <w:szCs w:val="20"/>
          <w:lang w:eastAsia="en-US"/>
        </w:rPr>
        <w:t>The State of Hawaii and Lessor specifically are added as additional insured parties for operations performed on the Premises.</w:t>
      </w:r>
    </w:p>
    <w:p w14:paraId="37CC5058" w14:textId="77777777" w:rsidR="008235A9" w:rsidRPr="008235A9" w:rsidRDefault="008235A9" w:rsidP="0004352F">
      <w:pPr>
        <w:numPr>
          <w:ilvl w:val="1"/>
          <w:numId w:val="1"/>
        </w:numPr>
        <w:spacing w:before="240" w:after="240"/>
        <w:outlineLvl w:val="1"/>
        <w:rPr>
          <w:rFonts w:eastAsia="Times New Roman" w:cs="Times New Roman"/>
          <w:szCs w:val="20"/>
          <w:lang w:eastAsia="en-US"/>
        </w:rPr>
      </w:pPr>
      <w:r w:rsidRPr="008235A9">
        <w:rPr>
          <w:rFonts w:eastAsia="Times New Roman" w:cs="Times New Roman"/>
          <w:szCs w:val="20"/>
          <w:lang w:eastAsia="en-US"/>
        </w:rPr>
        <w:t>If a general aggregate limit is used, the general aggregate limit shall apply separately to this Lease.</w:t>
      </w:r>
    </w:p>
    <w:p w14:paraId="34331936" w14:textId="77777777" w:rsidR="008235A9" w:rsidRPr="008235A9" w:rsidRDefault="008235A9" w:rsidP="0004352F">
      <w:pPr>
        <w:numPr>
          <w:ilvl w:val="1"/>
          <w:numId w:val="1"/>
        </w:numPr>
        <w:spacing w:before="240" w:after="240"/>
        <w:outlineLvl w:val="1"/>
        <w:rPr>
          <w:rFonts w:eastAsia="Times New Roman" w:cs="Times New Roman"/>
          <w:szCs w:val="20"/>
          <w:lang w:eastAsia="en-US"/>
        </w:rPr>
      </w:pPr>
      <w:r w:rsidRPr="008235A9">
        <w:rPr>
          <w:rFonts w:eastAsia="Times New Roman" w:cs="Times New Roman"/>
          <w:szCs w:val="20"/>
          <w:lang w:eastAsia="en-US"/>
        </w:rPr>
        <w:t>Insurance shall include a cross liability or severability of interest clause.</w:t>
      </w:r>
    </w:p>
    <w:p w14:paraId="275AECE8" w14:textId="1A8947F8" w:rsidR="008235A9" w:rsidRPr="008235A9" w:rsidRDefault="008235A9" w:rsidP="0004352F">
      <w:pPr>
        <w:spacing w:before="240" w:after="240"/>
        <w:ind w:firstLine="1440"/>
      </w:pPr>
      <w:r w:rsidRPr="008235A9">
        <w:t>The above required insurance shall be primary and shall cover the insured for all operations to be performed under this Lease and on the Premises, all operations performed incidentally, directly</w:t>
      </w:r>
      <w:r w:rsidR="00C55608">
        <w:t>,</w:t>
      </w:r>
      <w:r w:rsidRPr="008235A9">
        <w:t xml:space="preserve"> or indirectly connected with all operations to be performed under this Lease and on the Premises, including operations performed outside the work area and all change order work.</w:t>
      </w:r>
    </w:p>
    <w:p w14:paraId="663F5446" w14:textId="3003C7A6" w:rsidR="008235A9" w:rsidRPr="008235A9" w:rsidRDefault="008235A9" w:rsidP="0004352F">
      <w:pPr>
        <w:spacing w:before="240" w:after="240"/>
        <w:ind w:firstLine="1440"/>
      </w:pPr>
      <w:r w:rsidRPr="008235A9">
        <w:t>Lessee agrees to a Waiver of Subrogation for each required policy described herein.  When required by the insurer, or should a policy condition not permit Lessee to enter into a pre-loss agreement to waive subrogation without an endorsement, Lessee shall notify the insurer and request that the policy be endorsed with a Waiver of Transfer of Rights of Recovery Against Others, or its equivalent.  This Waiver of Subrogation requirement shall not apply to any policy which includes a condition specifically prohibiting such an endorsement or voids coverage should Lessee enter into such an agreement on a pre-loss basis.</w:t>
      </w:r>
    </w:p>
    <w:p w14:paraId="2690F306" w14:textId="04CCCA92" w:rsidR="008235A9" w:rsidRPr="008235A9" w:rsidRDefault="008235A9" w:rsidP="0004352F">
      <w:pPr>
        <w:spacing w:before="240" w:after="240"/>
        <w:ind w:firstLine="1440"/>
      </w:pPr>
      <w:r w:rsidRPr="008235A9">
        <w:t xml:space="preserve">Lessee agrees to deposit with Lessor, on or before the effective date of this Lease, </w:t>
      </w:r>
      <w:r w:rsidR="003D115C">
        <w:t>a copy of an insurance policy or other documentation sufficient</w:t>
      </w:r>
      <w:r w:rsidRPr="008235A9">
        <w:t xml:space="preserve"> to satisfy Lessor that the insurance provisions of this Lease have been complied with.  Lessee further agrees to keep such insurance in effect and current certificates of insurance on deposit with Lessor during the entire term of this Lease.  The certificates of insurance shall refer to this Lease.  </w:t>
      </w:r>
      <w:r w:rsidR="003D115C">
        <w:t xml:space="preserve">Lessor shall retain the right at any time to review the coverage, form, and amount of the insurance required under this </w:t>
      </w:r>
      <w:r w:rsidR="003D115C">
        <w:lastRenderedPageBreak/>
        <w:t xml:space="preserve">Lease.  </w:t>
      </w:r>
      <w:r w:rsidRPr="008235A9">
        <w:t>Lessee shall immediately provide written notice to Lessor should any of the insurance policies evidenced on its certificates of insurance be cancelled, limited in scope, or not renewed upon expiration of the current policy period.</w:t>
      </w:r>
    </w:p>
    <w:p w14:paraId="21C7EEBE" w14:textId="718608A9" w:rsidR="008235A9" w:rsidRPr="008235A9" w:rsidRDefault="008235A9" w:rsidP="0004352F">
      <w:pPr>
        <w:spacing w:before="240" w:after="240"/>
        <w:ind w:firstLine="1440"/>
      </w:pPr>
      <w:r w:rsidRPr="008235A9">
        <w:t xml:space="preserve">If the State of Hawaii comptroller requires any changes to the insurance requirements set forth in this Lease, including without limitation, coverage, form, and amount to provide adequate protection, Lessee shall obtain such insurance as so required.  Notwithstanding the foregoing, every ten (10) years during the term of this Lease, Lessee shall automatically be required to increase the Commercial General Liability Insurance, Automobile Insurance, and Pollution Legal Liability Environmental Insurance coverages carried by Lessee under this Lease by the percentage increase in the CPI over the same period of time.  As used herein, </w:t>
      </w:r>
      <w:r w:rsidR="00AA3B64">
        <w:t>“</w:t>
      </w:r>
      <w:r w:rsidRPr="008235A9">
        <w:rPr>
          <w:bCs/>
        </w:rPr>
        <w:t>CPI</w:t>
      </w:r>
      <w:r w:rsidR="00AA3B64">
        <w:t>”</w:t>
      </w:r>
      <w:r w:rsidRPr="008235A9">
        <w:t xml:space="preserve"> means the Consumer Price Index for all Urban Consumers, All Cities (base year 1982-1984 </w:t>
      </w:r>
      <w:r w:rsidR="00EE6D9E">
        <w:t>=</w:t>
      </w:r>
      <w:r w:rsidRPr="008235A9">
        <w:t xml:space="preserve"> 100), published by the United States Department of Labor, Bureau of Labor Statistics.  If the base </w:t>
      </w:r>
      <w:r w:rsidR="00EE6D9E">
        <w:t xml:space="preserve">period </w:t>
      </w:r>
      <w:r w:rsidRPr="008235A9">
        <w:t xml:space="preserve">of the CPI changes from the 1982-84 </w:t>
      </w:r>
      <w:r w:rsidR="00EE6D9E">
        <w:t>= 100 base</w:t>
      </w:r>
      <w:r w:rsidRPr="008235A9">
        <w:t xml:space="preserve">, the CPI shall, thereafter, be adjusted to the 1982-84 </w:t>
      </w:r>
      <w:r w:rsidR="00EE6D9E">
        <w:t xml:space="preserve">= </w:t>
      </w:r>
      <w:r w:rsidRPr="008235A9">
        <w:t>100</w:t>
      </w:r>
      <w:r w:rsidR="00EE6D9E">
        <w:t xml:space="preserve"> base</w:t>
      </w:r>
      <w:r w:rsidRPr="008235A9">
        <w:t xml:space="preserve"> before the computation indicated above is made.  If the CPI</w:t>
      </w:r>
      <w:r w:rsidR="00433550">
        <w:t xml:space="preserve"> </w:t>
      </w:r>
      <w:r w:rsidRPr="008235A9">
        <w:t>is at any time no longer published, a comparable index generally accepted and employed by the real estate profession shall be used.</w:t>
      </w:r>
    </w:p>
    <w:p w14:paraId="0E1EC665" w14:textId="77777777" w:rsidR="008235A9" w:rsidRPr="008235A9" w:rsidRDefault="008235A9" w:rsidP="0004352F">
      <w:pPr>
        <w:spacing w:before="240" w:after="240"/>
        <w:ind w:firstLine="1440"/>
      </w:pPr>
      <w:r w:rsidRPr="008235A9">
        <w:t>Lessor shall notify Lessee in writing of any changes in the insurance requirements pursuant to the preceding paragraph.  If Lessee does not deposit copies of insurance policies with Lessor incorporating such changes requested by Lessor within sixty (60) days of receipt of such notice, this Lease shall be in default without further notice to Lessee and Lessor shall be entitled to all legal remedies, including termination of this Lease, and Lessee shall be liable for all damages, costs, and fees.</w:t>
      </w:r>
    </w:p>
    <w:p w14:paraId="4DADBC39" w14:textId="5F538C26" w:rsidR="008235A9" w:rsidRPr="008235A9" w:rsidRDefault="008235A9" w:rsidP="0004352F">
      <w:pPr>
        <w:spacing w:before="240" w:after="240"/>
        <w:ind w:firstLine="1440"/>
      </w:pPr>
      <w:r w:rsidRPr="008235A9">
        <w:t xml:space="preserve">The procuring of the required policy or policies of insurance shall not be construed to limit </w:t>
      </w:r>
      <w:r w:rsidR="00EF6EF6">
        <w:t>Lessee’s</w:t>
      </w:r>
      <w:r w:rsidRPr="008235A9">
        <w:t xml:space="preserve"> liability under this Lease nor to fulfill the indemnification provisions and requirements of this contract.  Notwithstanding the policy or policies of insurance, Lessee shall be obligated for the total amount of any damage, injury, or loss incurred under or related to this Lease.</w:t>
      </w:r>
    </w:p>
    <w:p w14:paraId="1D1AC501" w14:textId="77777777" w:rsidR="008235A9" w:rsidRPr="008235A9" w:rsidRDefault="008235A9" w:rsidP="0004352F">
      <w:pPr>
        <w:spacing w:before="240" w:after="240"/>
        <w:ind w:firstLine="1440"/>
      </w:pPr>
      <w:r w:rsidRPr="008235A9">
        <w:t>All rights or claims or subrogation against the State of Hawaii and Lessor, their officers, employees, and agents are waived.</w:t>
      </w:r>
    </w:p>
    <w:p w14:paraId="71AB72F2" w14:textId="6C9CF227" w:rsidR="00FF54D7" w:rsidRPr="00A00B30"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Property Insurance</w:t>
      </w:r>
      <w:r w:rsidRPr="008235A9">
        <w:rPr>
          <w:rFonts w:eastAsia="Times New Roman" w:cs="Times New Roman"/>
          <w:szCs w:val="20"/>
          <w:lang w:eastAsia="en-US"/>
        </w:rPr>
        <w:t xml:space="preserve">.  Lessee, at its cost and expense, shall procure and maintain at all times during the term of this Lease, fire and extended coverage insurance with an insurance company(s) licensed to do business in the State of Hawaii and with a minimum financial strength rating of </w:t>
      </w:r>
      <w:r w:rsidR="00AA3B64">
        <w:rPr>
          <w:rFonts w:eastAsia="Times New Roman" w:cs="Times New Roman"/>
          <w:szCs w:val="20"/>
          <w:lang w:eastAsia="en-US"/>
        </w:rPr>
        <w:t>“</w:t>
      </w:r>
      <w:r w:rsidRPr="008235A9">
        <w:rPr>
          <w:rFonts w:eastAsia="Times New Roman" w:cs="Times New Roman"/>
          <w:szCs w:val="20"/>
          <w:lang w:eastAsia="en-US"/>
        </w:rPr>
        <w:t>A</w:t>
      </w:r>
      <w:r w:rsidR="00AA3B64">
        <w:rPr>
          <w:rFonts w:eastAsia="Times New Roman" w:cs="Times New Roman"/>
          <w:szCs w:val="20"/>
          <w:lang w:eastAsia="en-US"/>
        </w:rPr>
        <w:t>”</w:t>
      </w:r>
      <w:r w:rsidRPr="008235A9">
        <w:rPr>
          <w:rFonts w:eastAsia="Times New Roman" w:cs="Times New Roman"/>
          <w:szCs w:val="20"/>
          <w:lang w:eastAsia="en-US"/>
        </w:rPr>
        <w:t xml:space="preserve"> as assigned by A.M. Best Company, insuring all buildings and improvements erected on the Premises in the joint names of Lessor and Lessee, with the standard mortgage clause for Mortgagee, if any, as their interest may appear, in an amount equal to the replacement cost of the facilities and shall pay the premiums at the time and place required under the policy.</w:t>
      </w:r>
    </w:p>
    <w:p w14:paraId="596595B0" w14:textId="32393FC9" w:rsidR="008235A9" w:rsidRPr="008235A9" w:rsidRDefault="008235A9" w:rsidP="0004352F">
      <w:pPr>
        <w:autoSpaceDE w:val="0"/>
        <w:autoSpaceDN w:val="0"/>
        <w:adjustRightInd w:val="0"/>
        <w:spacing w:after="240"/>
        <w:ind w:firstLine="1440"/>
      </w:pPr>
      <w:r w:rsidRPr="008235A9">
        <w:t>In the event of total or partial loss, an Authorized Mortgagee shall have the right to participate in the adjustment of any losses as to casualty or hazard insurance proceeds.  Any proceeds derived from the policy(s) shall be paid to the Authorized Mortgagee, if any</w:t>
      </w:r>
      <w:r w:rsidRPr="008235A9">
        <w:rPr>
          <w:szCs w:val="24"/>
        </w:rPr>
        <w:t xml:space="preserve">, </w:t>
      </w:r>
      <w:r w:rsidRPr="008235A9">
        <w:rPr>
          <w:rFonts w:eastAsiaTheme="minorHAnsi" w:cs="Times New Roman"/>
          <w:szCs w:val="24"/>
          <w:lang w:eastAsia="en-US"/>
        </w:rPr>
        <w:t xml:space="preserve">or such </w:t>
      </w:r>
      <w:r w:rsidRPr="008235A9">
        <w:rPr>
          <w:rFonts w:eastAsiaTheme="minorHAnsi" w:cs="Times New Roman"/>
          <w:szCs w:val="24"/>
          <w:lang w:eastAsia="en-US"/>
        </w:rPr>
        <w:lastRenderedPageBreak/>
        <w:t>Authorized Mortgagee</w:t>
      </w:r>
      <w:r w:rsidR="00874EB4">
        <w:rPr>
          <w:rFonts w:eastAsiaTheme="minorHAnsi" w:cs="Times New Roman"/>
          <w:szCs w:val="24"/>
          <w:lang w:eastAsia="en-US"/>
        </w:rPr>
        <w:t>’</w:t>
      </w:r>
      <w:r w:rsidRPr="008235A9">
        <w:rPr>
          <w:rFonts w:eastAsiaTheme="minorHAnsi" w:cs="Times New Roman"/>
          <w:szCs w:val="24"/>
          <w:lang w:eastAsia="en-US"/>
        </w:rPr>
        <w:t>s designee to be used to repair or restore the Premises as nearly as possible to the condition the Premises were in immediately prior thereto, it being understood that</w:t>
      </w:r>
      <w:r w:rsidR="00656B13">
        <w:rPr>
          <w:rFonts w:eastAsiaTheme="minorHAnsi" w:cs="Times New Roman"/>
          <w:szCs w:val="24"/>
          <w:lang w:eastAsia="en-US"/>
        </w:rPr>
        <w:t xml:space="preserve">, so long as Lessee has fully complied with the requirements of the first sentence of this Section </w:t>
      </w:r>
      <w:r w:rsidR="00874EB4">
        <w:rPr>
          <w:rFonts w:eastAsiaTheme="minorHAnsi" w:cs="Times New Roman"/>
          <w:szCs w:val="24"/>
          <w:lang w:eastAsia="en-US"/>
        </w:rPr>
        <w:t>20</w:t>
      </w:r>
      <w:r w:rsidR="00656B13">
        <w:rPr>
          <w:rFonts w:eastAsiaTheme="minorHAnsi" w:cs="Times New Roman"/>
          <w:szCs w:val="24"/>
          <w:lang w:eastAsia="en-US"/>
        </w:rPr>
        <w:t>,</w:t>
      </w:r>
      <w:r w:rsidRPr="008235A9">
        <w:rPr>
          <w:rFonts w:eastAsiaTheme="minorHAnsi" w:cs="Times New Roman"/>
          <w:szCs w:val="24"/>
          <w:lang w:eastAsia="en-US"/>
        </w:rPr>
        <w:t xml:space="preserve"> </w:t>
      </w:r>
      <w:r w:rsidR="00EF6EF6">
        <w:rPr>
          <w:rFonts w:eastAsiaTheme="minorHAnsi" w:cs="Times New Roman"/>
          <w:szCs w:val="24"/>
          <w:lang w:eastAsia="en-US"/>
        </w:rPr>
        <w:t>Lessee’s</w:t>
      </w:r>
      <w:r w:rsidRPr="008235A9">
        <w:rPr>
          <w:rFonts w:eastAsiaTheme="minorHAnsi" w:cs="Times New Roman"/>
          <w:szCs w:val="24"/>
          <w:lang w:eastAsia="en-US"/>
        </w:rPr>
        <w:t xml:space="preserve"> obligation to rebuild the Premises shall be limited to the amount of available casualty/hazard insurance proceeds. </w:t>
      </w:r>
      <w:r w:rsidR="00271EA9">
        <w:rPr>
          <w:rFonts w:eastAsiaTheme="minorHAnsi" w:cs="Times New Roman"/>
          <w:szCs w:val="24"/>
          <w:lang w:eastAsia="en-US"/>
        </w:rPr>
        <w:t xml:space="preserve"> </w:t>
      </w:r>
      <w:r w:rsidRPr="008235A9">
        <w:rPr>
          <w:rFonts w:eastAsiaTheme="minorHAnsi" w:cs="Times New Roman"/>
          <w:szCs w:val="24"/>
          <w:lang w:eastAsia="en-US"/>
        </w:rPr>
        <w:t>In such event</w:t>
      </w:r>
      <w:r w:rsidR="00271EA9">
        <w:rPr>
          <w:rFonts w:eastAsiaTheme="minorHAnsi" w:cs="Times New Roman"/>
          <w:szCs w:val="24"/>
          <w:lang w:eastAsia="en-US"/>
        </w:rPr>
        <w:t>,</w:t>
      </w:r>
      <w:r w:rsidRPr="008235A9">
        <w:rPr>
          <w:rFonts w:eastAsiaTheme="minorHAnsi" w:cs="Times New Roman"/>
          <w:szCs w:val="24"/>
          <w:lang w:eastAsia="en-US"/>
        </w:rPr>
        <w:t xml:space="preserve"> neither party shall have the right to terminate th</w:t>
      </w:r>
      <w:r w:rsidR="00271EA9">
        <w:rPr>
          <w:rFonts w:eastAsiaTheme="minorHAnsi" w:cs="Times New Roman"/>
          <w:szCs w:val="24"/>
          <w:lang w:eastAsia="en-US"/>
        </w:rPr>
        <w:t xml:space="preserve">is </w:t>
      </w:r>
      <w:r w:rsidRPr="008235A9">
        <w:rPr>
          <w:rFonts w:eastAsiaTheme="minorHAnsi" w:cs="Times New Roman"/>
          <w:szCs w:val="24"/>
          <w:lang w:eastAsia="en-US"/>
        </w:rPr>
        <w:t>Lease, and th</w:t>
      </w:r>
      <w:r w:rsidR="00271EA9">
        <w:rPr>
          <w:rFonts w:eastAsiaTheme="minorHAnsi" w:cs="Times New Roman"/>
          <w:szCs w:val="24"/>
          <w:lang w:eastAsia="en-US"/>
        </w:rPr>
        <w:t>is</w:t>
      </w:r>
      <w:r w:rsidRPr="008235A9">
        <w:rPr>
          <w:rFonts w:eastAsiaTheme="minorHAnsi" w:cs="Times New Roman"/>
          <w:szCs w:val="24"/>
          <w:lang w:eastAsia="en-US"/>
        </w:rPr>
        <w:t xml:space="preserve"> Lease shall continue in effect.  If there is no Authorized Mortgagee, the proceeds shall be paid</w:t>
      </w:r>
      <w:r w:rsidRPr="008235A9">
        <w:t xml:space="preserve"> to Lessee and used by Lessee for rebuilding, repairing, or otherwise reinstating the same buildings in a good and substantial manner according to plans and specifications approved in writing by Lessor, in which event, following such restoration, the balance of the pro</w:t>
      </w:r>
      <w:r w:rsidR="00C906BC">
        <w:t>ceeds shall be paid to Lessee</w:t>
      </w:r>
      <w:r w:rsidR="00E5376F">
        <w:t>.</w:t>
      </w:r>
      <w:r w:rsidR="00C906BC">
        <w:t xml:space="preserve"> </w:t>
      </w:r>
      <w:r w:rsidR="00E5376F">
        <w:t xml:space="preserve"> </w:t>
      </w:r>
      <w:r w:rsidRPr="008235A9">
        <w:t>Lessee may, with the consent of the Authorized Mortgagee, surrender this Lease and pay the balance owing on any mortgage and Lessee shall then receive that portion of the proceeds which the unexpired term of this Lease at the time of the loss or damage bears to the whole of the term, Lessor to be paid the balance of the proceeds.</w:t>
      </w:r>
    </w:p>
    <w:p w14:paraId="292C70CF" w14:textId="77777777" w:rsidR="008235A9" w:rsidRPr="008235A9" w:rsidRDefault="008235A9" w:rsidP="0004352F">
      <w:pPr>
        <w:spacing w:before="240" w:after="240"/>
        <w:ind w:firstLine="1440"/>
      </w:pPr>
      <w:r w:rsidRPr="008235A9">
        <w:t>Lessee shall furnish Lessor on or before the commencement date of this Lease, a certificate showing the policy(s) to be in full force and effect and shall furnish a like certificate upon each renewal of the policy(s).  Each certificate(s) shall contain or be accompanied by an assurance of the insurer not to cancel the insurance, limit the scope of the coverage, or fail or refuse to renew the policy(s) until after thirty (30) days written notice has been given to Lessor.</w:t>
      </w:r>
    </w:p>
    <w:p w14:paraId="2B0359FA" w14:textId="5950E0E1"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Mortgage</w:t>
      </w:r>
      <w:r w:rsidRPr="008235A9">
        <w:rPr>
          <w:rFonts w:eastAsia="Times New Roman" w:cs="Times New Roman"/>
          <w:szCs w:val="20"/>
          <w:lang w:eastAsia="en-US"/>
        </w:rPr>
        <w:t>.  Except with respect to financing existing as of the Effective Date or as provided in this Lease, Lessee shall not mortgage, hypothecate, or pledge the Premises or any interest in this Lease without the prior written approval of Lessor, which approval shall not be unreasonably withheld, conditioned</w:t>
      </w:r>
      <w:r w:rsidR="00974F07">
        <w:rPr>
          <w:rFonts w:eastAsia="Times New Roman" w:cs="Times New Roman"/>
          <w:szCs w:val="20"/>
          <w:lang w:eastAsia="en-US"/>
        </w:rPr>
        <w:t>,</w:t>
      </w:r>
      <w:r w:rsidRPr="008235A9">
        <w:rPr>
          <w:rFonts w:eastAsia="Times New Roman" w:cs="Times New Roman"/>
          <w:szCs w:val="20"/>
          <w:lang w:eastAsia="en-US"/>
        </w:rPr>
        <w:t xml:space="preserve"> or delayed, and which shall be granted so long as the loan: (A) is made by an institutional lender, which shall include, without limitation, any bank, life insurance company, real estate investment trust, pension fund, the Department of Housing and Urban Development, the Federal National Mortgage Association, the Federal Home Loan Mortgage Corporation, or any other state or federal agency, and (B) is on terms and conditions consistent with a standard loan program offered by such institutional lender for similar projects at the time the loan is made, and (C) shall be payable over not more than the remaining term of this Lease, and (D) shall be in an amount that, when aggregated with the outstanding amount of all other Authorized Mortgages affecting the Premises, does not exceed </w:t>
      </w:r>
      <w:r w:rsidR="00A00B30">
        <w:rPr>
          <w:rFonts w:eastAsia="Times New Roman" w:cs="Times New Roman"/>
          <w:szCs w:val="20"/>
          <w:lang w:eastAsia="en-US"/>
        </w:rPr>
        <w:t>seventy</w:t>
      </w:r>
      <w:r w:rsidRPr="008235A9">
        <w:rPr>
          <w:rFonts w:eastAsia="Times New Roman" w:cs="Times New Roman"/>
          <w:szCs w:val="20"/>
          <w:lang w:eastAsia="en-US"/>
        </w:rPr>
        <w:t>-five percent (</w:t>
      </w:r>
      <w:r w:rsidR="00A00B30">
        <w:rPr>
          <w:rFonts w:eastAsia="Times New Roman" w:cs="Times New Roman"/>
          <w:szCs w:val="20"/>
          <w:lang w:eastAsia="en-US"/>
        </w:rPr>
        <w:t>75</w:t>
      </w:r>
      <w:r w:rsidRPr="008235A9">
        <w:rPr>
          <w:rFonts w:eastAsia="Times New Roman" w:cs="Times New Roman"/>
          <w:szCs w:val="20"/>
          <w:lang w:eastAsia="en-US"/>
        </w:rPr>
        <w:t xml:space="preserve">%) of the then fair market value of </w:t>
      </w:r>
      <w:r w:rsidR="00EF6EF6">
        <w:rPr>
          <w:rFonts w:eastAsia="Times New Roman" w:cs="Times New Roman"/>
          <w:szCs w:val="20"/>
          <w:lang w:eastAsia="en-US"/>
        </w:rPr>
        <w:t>Lessee’s</w:t>
      </w:r>
      <w:r w:rsidRPr="008235A9">
        <w:rPr>
          <w:rFonts w:eastAsia="Times New Roman" w:cs="Times New Roman"/>
          <w:szCs w:val="20"/>
          <w:lang w:eastAsia="en-US"/>
        </w:rPr>
        <w:t xml:space="preserve"> interest in this Lease based on the appraisal of the proposed lender.  A mortgage to which Lessor has provided its prior written approval is called an </w:t>
      </w:r>
      <w:r w:rsidR="00AA3B64" w:rsidRPr="00974F07">
        <w:rPr>
          <w:rFonts w:eastAsia="Times New Roman" w:cs="Times New Roman"/>
          <w:b/>
          <w:bCs/>
          <w:szCs w:val="20"/>
          <w:lang w:eastAsia="en-US"/>
        </w:rPr>
        <w:t>“</w:t>
      </w:r>
      <w:r w:rsidRPr="00974F07">
        <w:rPr>
          <w:rFonts w:eastAsia="Times New Roman" w:cs="Times New Roman"/>
          <w:b/>
          <w:bCs/>
          <w:szCs w:val="20"/>
          <w:lang w:eastAsia="en-US"/>
        </w:rPr>
        <w:t>Authorized Mortgage</w:t>
      </w:r>
      <w:r w:rsidR="00AA3B64" w:rsidRPr="00974F07">
        <w:rPr>
          <w:rFonts w:eastAsia="Times New Roman" w:cs="Times New Roman"/>
          <w:b/>
          <w:bCs/>
          <w:szCs w:val="20"/>
          <w:lang w:eastAsia="en-US"/>
        </w:rPr>
        <w:t>”</w:t>
      </w:r>
      <w:r w:rsidRPr="008235A9">
        <w:rPr>
          <w:rFonts w:eastAsia="Times New Roman" w:cs="Times New Roman"/>
          <w:szCs w:val="20"/>
          <w:lang w:eastAsia="en-US"/>
        </w:rPr>
        <w:t xml:space="preserve"> in this Lease, and the mortgagee thereunder is called an </w:t>
      </w:r>
      <w:r w:rsidR="00AA3B64" w:rsidRPr="00974F07">
        <w:rPr>
          <w:rFonts w:eastAsia="Times New Roman" w:cs="Times New Roman"/>
          <w:b/>
          <w:bCs/>
          <w:szCs w:val="20"/>
          <w:lang w:eastAsia="en-US"/>
        </w:rPr>
        <w:t>“</w:t>
      </w:r>
      <w:r w:rsidRPr="00974F07">
        <w:rPr>
          <w:rFonts w:eastAsia="Times New Roman" w:cs="Times New Roman"/>
          <w:b/>
          <w:bCs/>
          <w:szCs w:val="20"/>
          <w:lang w:eastAsia="en-US"/>
        </w:rPr>
        <w:t>Authorized Mortgagee</w:t>
      </w:r>
      <w:r w:rsidR="00AA3B64" w:rsidRPr="00974F07">
        <w:rPr>
          <w:rFonts w:eastAsia="Times New Roman" w:cs="Times New Roman"/>
          <w:b/>
          <w:bCs/>
          <w:szCs w:val="20"/>
          <w:lang w:eastAsia="en-US"/>
        </w:rPr>
        <w:t>”</w:t>
      </w:r>
      <w:r w:rsidRPr="008235A9">
        <w:rPr>
          <w:rFonts w:eastAsia="Times New Roman" w:cs="Times New Roman"/>
          <w:szCs w:val="20"/>
          <w:lang w:eastAsia="en-US"/>
        </w:rPr>
        <w:t xml:space="preserve"> in this Lease.</w:t>
      </w:r>
    </w:p>
    <w:p w14:paraId="3A9F951A" w14:textId="5A344F48"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Breach</w:t>
      </w:r>
      <w:r w:rsidRPr="008235A9">
        <w:rPr>
          <w:rFonts w:eastAsia="Times New Roman" w:cs="Times New Roman"/>
          <w:szCs w:val="20"/>
          <w:lang w:eastAsia="en-US"/>
        </w:rPr>
        <w:t xml:space="preserve">.  Time is of the essence in this Lease, and if Lessee shall fail to pay the Rent, or any part, at the times and in the manner provided within thirty (30) days after delivery by Lessor of a written notice of breach or default, or shall abandon the Premises, or if this Lease and Premises shall be attached or taken by operation of law, or if any assignment is made of </w:t>
      </w:r>
      <w:r w:rsidR="00EF6EF6">
        <w:rPr>
          <w:rFonts w:eastAsia="Times New Roman" w:cs="Times New Roman"/>
          <w:szCs w:val="20"/>
          <w:lang w:eastAsia="en-US"/>
        </w:rPr>
        <w:t>Lessee’s</w:t>
      </w:r>
      <w:r w:rsidRPr="008235A9">
        <w:rPr>
          <w:rFonts w:eastAsia="Times New Roman" w:cs="Times New Roman"/>
          <w:szCs w:val="20"/>
          <w:lang w:eastAsia="en-US"/>
        </w:rPr>
        <w:t xml:space="preserve"> property for the benefit of creditors, or if Lessee shall fail to observe and perform any of the covenants, terms, and conditions contained in this Lease and on its part to be observed and performed, and this failure shall continue for a period of more than ten (10) days after delivery by Lessor of a written notice of breach or default, by personal service, registered mail</w:t>
      </w:r>
      <w:r w:rsidR="007002A7">
        <w:rPr>
          <w:rFonts w:eastAsia="Times New Roman" w:cs="Times New Roman"/>
          <w:szCs w:val="20"/>
          <w:lang w:eastAsia="en-US"/>
        </w:rPr>
        <w:t>,</w:t>
      </w:r>
      <w:r w:rsidRPr="008235A9">
        <w:rPr>
          <w:rFonts w:eastAsia="Times New Roman" w:cs="Times New Roman"/>
          <w:szCs w:val="20"/>
          <w:lang w:eastAsia="en-US"/>
        </w:rPr>
        <w:t xml:space="preserve"> or certified mail to Lessee at its last known address and to each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 xml:space="preserve">(however, in the case where the Lessee has commenced to cure such default within such ten (10) day period and is continuing such cure with all due diligence but cannot by the exercise of due diligence cure such default within such period, such period will be extended for </w:t>
      </w:r>
      <w:r w:rsidR="0087664A">
        <w:rPr>
          <w:rFonts w:eastAsia="Times New Roman" w:cs="Times New Roman"/>
          <w:szCs w:val="20"/>
          <w:lang w:eastAsia="en-US"/>
        </w:rPr>
        <w:t>an</w:t>
      </w:r>
      <w:r w:rsidR="0087664A" w:rsidRPr="008235A9">
        <w:rPr>
          <w:rFonts w:eastAsia="Times New Roman" w:cs="Times New Roman"/>
          <w:szCs w:val="20"/>
          <w:lang w:eastAsia="en-US"/>
        </w:rPr>
        <w:t xml:space="preserve"> </w:t>
      </w:r>
      <w:r w:rsidRPr="008235A9">
        <w:rPr>
          <w:rFonts w:eastAsia="Times New Roman" w:cs="Times New Roman"/>
          <w:szCs w:val="20"/>
          <w:lang w:eastAsia="en-US"/>
        </w:rPr>
        <w:t>additional period as may be reasonably required under the circumstances to complete such cure), Lessor may at once re</w:t>
      </w:r>
      <w:r w:rsidRPr="008235A9">
        <w:rPr>
          <w:rFonts w:eastAsia="Times New Roman" w:cs="Times New Roman"/>
          <w:szCs w:val="20"/>
          <w:lang w:eastAsia="en-US"/>
        </w:rPr>
        <w:noBreakHyphen/>
        <w:t xml:space="preserve">enter the Premises, or any part, and upon or without the entry, at its option, terminate this Lease without prejudice to any other remedy or right of action for arrears of Rent or for any preceding or other breach of contract; and in the event of termination, at the option of Lessor, all buildings and improvements shall remain and become the property of Lessor, or shall be removed by Lessee, in either case, at no cost or expense of Lessor; furthermore, Lessor shall retain all Rent paid in advance to be applied to any damages.  If this Lease is recorded in the Bureau of Conveyances or filed in the Office of the Assistant Registrar of the Land Court of the State of Hawaii, such termination may but need not necessarily be made effective by recording or filing in such place an affidavit thereof by Lessor or a judgment thereof by a court of competent jurisdiction.  Lessor hereby agrees that any cure of any default made or tendered by </w:t>
      </w:r>
      <w:r w:rsidR="00EF6EF6">
        <w:rPr>
          <w:rFonts w:eastAsia="Times New Roman" w:cs="Times New Roman"/>
          <w:szCs w:val="20"/>
          <w:lang w:eastAsia="en-US"/>
        </w:rPr>
        <w:t>Lessee’s</w:t>
      </w:r>
      <w:r w:rsidRPr="008235A9">
        <w:rPr>
          <w:rFonts w:eastAsia="Times New Roman" w:cs="Times New Roman"/>
          <w:szCs w:val="20"/>
          <w:lang w:eastAsia="en-US"/>
        </w:rPr>
        <w:t xml:space="preserve"> limited partner or an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shall be accepted or rejected on the same basis as if such cure were made or tendered by Lessee.  If Lessor will elect to terminate this Lease pursuant to the foregoing, then an Authorized Mortgagee will have the right to postpone and extend the specified date for the termination of this Lease for a period sufficient to enable such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 xml:space="preserve">to acquire </w:t>
      </w:r>
      <w:r w:rsidR="00EF6EF6">
        <w:rPr>
          <w:rFonts w:eastAsia="Times New Roman" w:cs="Times New Roman"/>
          <w:szCs w:val="20"/>
          <w:lang w:eastAsia="en-US"/>
        </w:rPr>
        <w:t>Lessee’s</w:t>
      </w:r>
      <w:r w:rsidRPr="008235A9">
        <w:rPr>
          <w:rFonts w:eastAsia="Times New Roman" w:cs="Times New Roman"/>
          <w:szCs w:val="20"/>
          <w:lang w:eastAsia="en-US"/>
        </w:rPr>
        <w:t xml:space="preserve"> interest in this Lease by foreclosure of its mortgage or otherwise.  Notwithstanding anything in this Section 22 to the contrary, this Section 22 is subject in its entirety to the provisions of Section 23 below.</w:t>
      </w:r>
    </w:p>
    <w:p w14:paraId="1727D2A6" w14:textId="38DB33BF"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Right of Holder of Record of a Security Interest</w:t>
      </w:r>
      <w:r w:rsidRPr="008235A9">
        <w:rPr>
          <w:rFonts w:eastAsia="Times New Roman" w:cs="Times New Roman"/>
          <w:szCs w:val="20"/>
          <w:lang w:eastAsia="en-US"/>
        </w:rPr>
        <w:t>.  Notwithstanding anything to the contrary in Section 22, the following provisions shall apply with respect to any Authorized Mortgagee.</w:t>
      </w:r>
    </w:p>
    <w:p w14:paraId="6DC8F9BA" w14:textId="4732CE3D" w:rsidR="008235A9" w:rsidRPr="008235A9" w:rsidRDefault="008235A9" w:rsidP="0004352F">
      <w:pPr>
        <w:numPr>
          <w:ilvl w:val="1"/>
          <w:numId w:val="1"/>
        </w:numPr>
        <w:spacing w:before="240" w:after="240"/>
        <w:outlineLvl w:val="1"/>
        <w:rPr>
          <w:rFonts w:eastAsia="Times New Roman" w:cs="Times New Roman"/>
          <w:color w:val="000000"/>
          <w:szCs w:val="20"/>
          <w:lang w:eastAsia="en-US"/>
        </w:rPr>
      </w:pPr>
      <w:r w:rsidRPr="008235A9">
        <w:rPr>
          <w:rFonts w:eastAsia="Times New Roman" w:cs="Times New Roman"/>
          <w:szCs w:val="20"/>
          <w:u w:val="single"/>
          <w:lang w:eastAsia="en-US"/>
        </w:rPr>
        <w:t>Notices to Authorized Mortgagee</w:t>
      </w:r>
      <w:r w:rsidRPr="008235A9">
        <w:rPr>
          <w:rFonts w:eastAsia="Times New Roman" w:cs="Times New Roman"/>
          <w:szCs w:val="20"/>
          <w:lang w:eastAsia="en-US"/>
        </w:rPr>
        <w:t xml:space="preserve">.  </w:t>
      </w:r>
      <w:r w:rsidRPr="008235A9">
        <w:rPr>
          <w:rFonts w:eastAsia="Times New Roman" w:cs="Times New Roman"/>
          <w:color w:val="000000"/>
          <w:szCs w:val="20"/>
          <w:lang w:eastAsia="en-US"/>
        </w:rPr>
        <w:t xml:space="preserve">Lessor shall give to any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who has given Lessor written notice of its name and address, concurrently when given to or served on Lessee, a duplicate copy of any and all notices Lessor may from time to time give to or serve on Lessee in accordance with or relating to this Lease, including but not limited to any notice of default, notice of termination, or notice regarding any matter on which Lessor may predicate or claim a default.  Any notices or other communications permitted by this or any other section of this Lease or by law to be served on or given to an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by Lessor shall be deemed duly served on or given to </w:t>
      </w:r>
      <w:r w:rsidR="00454494">
        <w:rPr>
          <w:rFonts w:eastAsia="Times New Roman" w:cs="Times New Roman"/>
          <w:color w:val="000000"/>
          <w:szCs w:val="20"/>
          <w:lang w:eastAsia="en-US"/>
        </w:rPr>
        <w:t>the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in the manner provided for under this Lease </w:t>
      </w:r>
      <w:r w:rsidR="00454494">
        <w:rPr>
          <w:rFonts w:eastAsia="Times New Roman" w:cs="Times New Roman"/>
          <w:color w:val="000000"/>
          <w:szCs w:val="20"/>
          <w:lang w:eastAsia="en-US"/>
        </w:rPr>
        <w:t>if sent by first class mail to</w:t>
      </w:r>
      <w:r w:rsidRPr="008235A9">
        <w:rPr>
          <w:rFonts w:eastAsia="Times New Roman" w:cs="Times New Roman"/>
          <w:color w:val="000000"/>
          <w:szCs w:val="20"/>
          <w:lang w:eastAsia="en-US"/>
        </w:rPr>
        <w:t xml:space="preserve"> the last mailing address for </w:t>
      </w:r>
      <w:r w:rsidR="00454494">
        <w:rPr>
          <w:rFonts w:eastAsia="Times New Roman" w:cs="Times New Roman"/>
          <w:color w:val="000000"/>
          <w:szCs w:val="20"/>
          <w:lang w:eastAsia="en-US"/>
        </w:rPr>
        <w:t>the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w:t>
      </w:r>
      <w:r w:rsidR="00454494">
        <w:rPr>
          <w:rFonts w:eastAsia="Times New Roman" w:cs="Times New Roman"/>
          <w:color w:val="000000"/>
          <w:szCs w:val="20"/>
          <w:lang w:eastAsia="en-US"/>
        </w:rPr>
        <w:t xml:space="preserve">provided to Lessor </w:t>
      </w:r>
      <w:r w:rsidRPr="008235A9">
        <w:rPr>
          <w:rFonts w:eastAsia="Times New Roman" w:cs="Times New Roman"/>
          <w:color w:val="000000"/>
          <w:szCs w:val="20"/>
          <w:lang w:eastAsia="en-US"/>
        </w:rPr>
        <w:t xml:space="preserve">in writing by </w:t>
      </w:r>
      <w:r w:rsidR="00454494">
        <w:rPr>
          <w:rFonts w:eastAsia="Times New Roman" w:cs="Times New Roman"/>
          <w:color w:val="000000"/>
          <w:szCs w:val="20"/>
          <w:lang w:eastAsia="en-US"/>
        </w:rPr>
        <w:t>the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or Lessee.</w:t>
      </w:r>
    </w:p>
    <w:p w14:paraId="52214317" w14:textId="406322BB" w:rsidR="008235A9" w:rsidRPr="008235A9" w:rsidRDefault="008235A9" w:rsidP="0004352F">
      <w:pPr>
        <w:numPr>
          <w:ilvl w:val="1"/>
          <w:numId w:val="1"/>
        </w:numPr>
        <w:spacing w:before="240" w:after="240"/>
        <w:outlineLvl w:val="1"/>
        <w:rPr>
          <w:rFonts w:eastAsia="Times New Roman" w:cs="Times New Roman"/>
          <w:szCs w:val="20"/>
          <w:lang w:eastAsia="en-US"/>
        </w:rPr>
      </w:pPr>
      <w:r w:rsidRPr="008235A9">
        <w:rPr>
          <w:rFonts w:eastAsia="Times New Roman" w:cs="Times New Roman"/>
          <w:bCs/>
          <w:szCs w:val="20"/>
          <w:u w:val="single"/>
          <w:lang w:eastAsia="en-US"/>
        </w:rPr>
        <w:t xml:space="preserve">No Modification or Termination Without </w:t>
      </w:r>
      <w:r w:rsidRPr="008235A9">
        <w:rPr>
          <w:rFonts w:eastAsia="Times New Roman" w:cs="Times New Roman"/>
          <w:szCs w:val="20"/>
          <w:u w:val="single"/>
          <w:lang w:eastAsia="en-US"/>
        </w:rPr>
        <w:t>Authorized Mortgagee</w:t>
      </w:r>
      <w:r w:rsidR="00AA3B64">
        <w:rPr>
          <w:rFonts w:eastAsia="Times New Roman" w:cs="Times New Roman"/>
          <w:bCs/>
          <w:szCs w:val="20"/>
          <w:u w:val="single"/>
          <w:lang w:eastAsia="en-US"/>
        </w:rPr>
        <w:t xml:space="preserve"> ‘</w:t>
      </w:r>
      <w:r w:rsidRPr="008235A9">
        <w:rPr>
          <w:rFonts w:eastAsia="Times New Roman" w:cs="Times New Roman"/>
          <w:bCs/>
          <w:szCs w:val="20"/>
          <w:u w:val="single"/>
          <w:lang w:eastAsia="en-US"/>
        </w:rPr>
        <w:t>s Consent</w:t>
      </w:r>
      <w:r w:rsidRPr="008235A9">
        <w:rPr>
          <w:rFonts w:eastAsia="Times New Roman" w:cs="Times New Roman"/>
          <w:color w:val="000000"/>
          <w:szCs w:val="20"/>
          <w:lang w:eastAsia="en-US"/>
        </w:rPr>
        <w:t xml:space="preserve">.  For as long as there is any </w:t>
      </w:r>
      <w:r w:rsidRPr="008235A9">
        <w:rPr>
          <w:rFonts w:eastAsia="Times New Roman" w:cs="Times New Roman"/>
          <w:szCs w:val="20"/>
          <w:lang w:eastAsia="en-US"/>
        </w:rPr>
        <w:t>Authorized Mortgage</w:t>
      </w:r>
      <w:r w:rsidRPr="008235A9">
        <w:rPr>
          <w:rFonts w:eastAsia="Times New Roman" w:cs="Times New Roman"/>
          <w:color w:val="000000"/>
          <w:szCs w:val="20"/>
          <w:lang w:eastAsia="en-US"/>
        </w:rPr>
        <w:t xml:space="preserve"> in effect, Lessee and Lessor hereby expressly stipulate and agree that they will not modify, amend, restate</w:t>
      </w:r>
      <w:r w:rsidR="00475951">
        <w:rPr>
          <w:rFonts w:eastAsia="Times New Roman" w:cs="Times New Roman"/>
          <w:color w:val="000000"/>
          <w:szCs w:val="20"/>
          <w:lang w:eastAsia="en-US"/>
        </w:rPr>
        <w:t>,</w:t>
      </w:r>
      <w:r w:rsidRPr="008235A9">
        <w:rPr>
          <w:rFonts w:eastAsia="Times New Roman" w:cs="Times New Roman"/>
          <w:color w:val="1F497D"/>
          <w:szCs w:val="20"/>
          <w:lang w:eastAsia="en-US"/>
        </w:rPr>
        <w:t xml:space="preserve"> </w:t>
      </w:r>
      <w:r w:rsidRPr="008235A9">
        <w:rPr>
          <w:rFonts w:eastAsia="Times New Roman" w:cs="Times New Roman"/>
          <w:color w:val="000000"/>
          <w:szCs w:val="20"/>
          <w:lang w:eastAsia="en-US"/>
        </w:rPr>
        <w:t xml:space="preserve">or surrender this Lease in any way, </w:t>
      </w:r>
      <w:r w:rsidR="00D64396" w:rsidRPr="00D64396">
        <w:rPr>
          <w:rFonts w:eastAsia="Times New Roman" w:cs="Times New Roman"/>
          <w:color w:val="000000"/>
          <w:szCs w:val="20"/>
          <w:lang w:eastAsia="en-US"/>
        </w:rPr>
        <w:t>and Lessee will not waive any of its rights under this Lease</w:t>
      </w:r>
      <w:r w:rsidR="00D64396">
        <w:rPr>
          <w:rFonts w:eastAsia="Times New Roman" w:cs="Times New Roman"/>
          <w:color w:val="000000"/>
          <w:szCs w:val="20"/>
          <w:lang w:eastAsia="en-US"/>
        </w:rPr>
        <w:t>,</w:t>
      </w:r>
      <w:r w:rsidR="00D64396" w:rsidRPr="00D64396">
        <w:rPr>
          <w:rFonts w:eastAsia="Times New Roman" w:cs="Times New Roman"/>
          <w:color w:val="000000"/>
          <w:szCs w:val="20"/>
          <w:lang w:eastAsia="en-US"/>
        </w:rPr>
        <w:t xml:space="preserve"> </w:t>
      </w:r>
      <w:r w:rsidRPr="008235A9">
        <w:rPr>
          <w:rFonts w:eastAsia="Times New Roman" w:cs="Times New Roman"/>
          <w:color w:val="000000"/>
          <w:szCs w:val="20"/>
          <w:lang w:eastAsia="en-US"/>
        </w:rPr>
        <w:t xml:space="preserve">without the express prior written consent of the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and any attempt to take any such action without the </w:t>
      </w:r>
      <w:r w:rsidRPr="008235A9">
        <w:rPr>
          <w:rFonts w:eastAsia="Times New Roman" w:cs="Times New Roman"/>
          <w:szCs w:val="20"/>
          <w:lang w:eastAsia="en-US"/>
        </w:rPr>
        <w:t>Authorized Mortgagee</w:t>
      </w:r>
      <w:r w:rsidR="000A501B">
        <w:rPr>
          <w:rFonts w:eastAsia="Times New Roman" w:cs="Times New Roman"/>
          <w:color w:val="000000"/>
          <w:szCs w:val="20"/>
          <w:lang w:eastAsia="en-US"/>
        </w:rPr>
        <w:t>’</w:t>
      </w:r>
      <w:r w:rsidRPr="008235A9">
        <w:rPr>
          <w:rFonts w:eastAsia="Times New Roman" w:cs="Times New Roman"/>
          <w:color w:val="000000"/>
          <w:szCs w:val="20"/>
          <w:lang w:eastAsia="en-US"/>
        </w:rPr>
        <w:t xml:space="preserve">s consent shall not be binding on such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at the option of such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For so long as there is any </w:t>
      </w:r>
      <w:r w:rsidRPr="008235A9">
        <w:rPr>
          <w:rFonts w:eastAsia="Times New Roman" w:cs="Times New Roman"/>
          <w:szCs w:val="20"/>
          <w:lang w:eastAsia="en-US"/>
        </w:rPr>
        <w:t>Authorized Mortgage</w:t>
      </w:r>
      <w:r w:rsidRPr="008235A9">
        <w:rPr>
          <w:rFonts w:eastAsia="Times New Roman" w:cs="Times New Roman"/>
          <w:color w:val="000000"/>
          <w:szCs w:val="20"/>
          <w:lang w:eastAsia="en-US"/>
        </w:rPr>
        <w:t xml:space="preserve"> in effect, Lessee and Lessor hereby expressly stipulate and agree that they will not, by mutual agreement,</w:t>
      </w:r>
      <w:r w:rsidRPr="008235A9">
        <w:rPr>
          <w:rFonts w:eastAsia="Times New Roman" w:cs="Times New Roman"/>
          <w:color w:val="1F497D"/>
          <w:szCs w:val="20"/>
          <w:lang w:eastAsia="en-US"/>
        </w:rPr>
        <w:t xml:space="preserve"> </w:t>
      </w:r>
      <w:r w:rsidRPr="008235A9">
        <w:rPr>
          <w:rFonts w:eastAsia="Times New Roman" w:cs="Times New Roman"/>
          <w:color w:val="000000"/>
          <w:szCs w:val="20"/>
          <w:lang w:eastAsia="en-US"/>
        </w:rPr>
        <w:t xml:space="preserve">cancel or terminate this Lease without the express prior written consent of the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Lessor agrees for the benefit of any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that this Lease is not terminable by Lessor as a result of status or other defaults of Lessee that by their nature are not capable of being cured by the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so long as Rent and other obligations which are capable of performance by the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are being paid and/or performed.  </w:t>
      </w:r>
    </w:p>
    <w:p w14:paraId="6117A032" w14:textId="0C400A31" w:rsidR="008235A9" w:rsidRPr="008235A9" w:rsidRDefault="008235A9" w:rsidP="0004352F">
      <w:pPr>
        <w:numPr>
          <w:ilvl w:val="1"/>
          <w:numId w:val="1"/>
        </w:numPr>
        <w:spacing w:before="240" w:after="240"/>
        <w:outlineLvl w:val="1"/>
        <w:rPr>
          <w:rFonts w:eastAsia="Times New Roman" w:cs="Times New Roman"/>
          <w:szCs w:val="20"/>
          <w:lang w:eastAsia="en-US"/>
        </w:rPr>
      </w:pPr>
      <w:r w:rsidRPr="008235A9">
        <w:rPr>
          <w:rFonts w:eastAsia="Times New Roman" w:cs="Times New Roman"/>
          <w:szCs w:val="20"/>
          <w:u w:val="single"/>
          <w:lang w:eastAsia="en-US"/>
        </w:rPr>
        <w:t>Cure Rights</w:t>
      </w:r>
      <w:r w:rsidRPr="008235A9">
        <w:rPr>
          <w:rFonts w:eastAsia="Times New Roman" w:cs="Times New Roman"/>
          <w:szCs w:val="20"/>
          <w:lang w:eastAsia="en-US"/>
        </w:rPr>
        <w:t>.  During the continuance in effect of any Authorized Mortgage of this Lease, Lessor will not terminate this Lease because of any monetary</w:t>
      </w:r>
      <w:r w:rsidR="00475951">
        <w:rPr>
          <w:rFonts w:eastAsia="Times New Roman" w:cs="Times New Roman"/>
          <w:szCs w:val="20"/>
          <w:lang w:eastAsia="en-US"/>
        </w:rPr>
        <w:t xml:space="preserve"> </w:t>
      </w:r>
      <w:r w:rsidRPr="008235A9">
        <w:rPr>
          <w:rFonts w:eastAsia="Times New Roman" w:cs="Times New Roman"/>
          <w:szCs w:val="20"/>
          <w:lang w:eastAsia="en-US"/>
        </w:rPr>
        <w:t>default on the part of Lessee if the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or its assigns</w:t>
      </w:r>
      <w:r w:rsidR="00B87BA6">
        <w:rPr>
          <w:rFonts w:eastAsia="Times New Roman" w:cs="Times New Roman"/>
          <w:szCs w:val="20"/>
          <w:lang w:eastAsia="en-US"/>
        </w:rPr>
        <w:t xml:space="preserve"> shall cure the default</w:t>
      </w:r>
      <w:r w:rsidRPr="008235A9">
        <w:rPr>
          <w:rFonts w:eastAsia="Times New Roman" w:cs="Times New Roman"/>
          <w:szCs w:val="20"/>
          <w:lang w:eastAsia="en-US"/>
        </w:rPr>
        <w:t>, within the later of: (a) sixty (60) days after Lessor has mailed to the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 xml:space="preserve">or its assigns at the last known address thereof a written notice of intention to terminate the interest of Lessee under this Lease for such cause, or (b) sixty (60) days after the expiration of the time period granted to Lessee under this Lease for curing such default.  </w:t>
      </w:r>
      <w:r w:rsidRPr="008235A9">
        <w:rPr>
          <w:rFonts w:eastAsia="Times New Roman" w:cs="Times New Roman"/>
          <w:szCs w:val="24"/>
          <w:lang w:eastAsia="en-US"/>
        </w:rPr>
        <w:t xml:space="preserve">Further, as to any non-monetary default, </w:t>
      </w:r>
      <w:r w:rsidR="009F3D78">
        <w:rPr>
          <w:rFonts w:eastAsia="Times New Roman" w:cs="Times New Roman"/>
          <w:szCs w:val="24"/>
          <w:lang w:eastAsia="en-US"/>
        </w:rPr>
        <w:t xml:space="preserve">the </w:t>
      </w:r>
      <w:r w:rsidRPr="008235A9">
        <w:rPr>
          <w:rFonts w:eastAsia="Times New Roman" w:cs="Times New Roman"/>
          <w:szCs w:val="24"/>
          <w:lang w:eastAsia="en-US"/>
        </w:rPr>
        <w:t>Authorized Mortgagee shall have one hundred eighty (180) days after receipt of such written notice from Lessor, and a reasonable time after the expiration of said one hundred eighty (180) days if it shall have commenced foreclosure or other appropriate proceeding in the nature thereof within said one hundred eighty (180) day period and is diligently prosecuting the same, within which to endeavor to cure such default.</w:t>
      </w:r>
      <w:r w:rsidRPr="008235A9">
        <w:rPr>
          <w:rFonts w:eastAsia="Times New Roman" w:cs="Times New Roman"/>
          <w:szCs w:val="20"/>
          <w:lang w:eastAsia="en-US"/>
        </w:rPr>
        <w:t xml:space="preserve">  In case of such undertaking, Lessor will not so terminate if </w:t>
      </w:r>
      <w:r w:rsidR="009F3D78">
        <w:rPr>
          <w:rFonts w:eastAsia="Times New Roman" w:cs="Times New Roman"/>
          <w:szCs w:val="24"/>
          <w:lang w:eastAsia="en-US"/>
        </w:rPr>
        <w:t xml:space="preserve">the </w:t>
      </w:r>
      <w:r w:rsidR="009F3D78" w:rsidRPr="008235A9">
        <w:rPr>
          <w:rFonts w:eastAsia="Times New Roman" w:cs="Times New Roman"/>
          <w:szCs w:val="24"/>
          <w:lang w:eastAsia="en-US"/>
        </w:rPr>
        <w:t xml:space="preserve">Authorized Mortgagee </w:t>
      </w:r>
      <w:r w:rsidRPr="008235A9">
        <w:rPr>
          <w:rFonts w:eastAsia="Times New Roman" w:cs="Times New Roman"/>
          <w:szCs w:val="20"/>
          <w:lang w:eastAsia="en-US"/>
        </w:rPr>
        <w:t>has commenced foreclosure proceedings or within such further time as may be required by the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 xml:space="preserve">to complete foreclosure of such Authorized Mortgage or other remedy thereunder provided (i) that such remedy is pursued promptly and completed with due diligence, and (ii) that </w:t>
      </w:r>
      <w:r w:rsidR="00C906BC">
        <w:rPr>
          <w:rFonts w:eastAsia="Times New Roman" w:cs="Times New Roman"/>
          <w:szCs w:val="20"/>
          <w:lang w:eastAsia="en-US"/>
        </w:rPr>
        <w:t xml:space="preserve">the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 xml:space="preserve">has paid all Rent and other charges accruing hereunder as the same become due and has performed all the covenants of this Lease until such time as this Lease shall be sold upon foreclosure of the Authorized Mortgage.  Any default consisting of </w:t>
      </w:r>
      <w:r w:rsidR="00EF6EF6">
        <w:rPr>
          <w:rFonts w:eastAsia="Times New Roman" w:cs="Times New Roman"/>
          <w:szCs w:val="20"/>
          <w:lang w:eastAsia="en-US"/>
        </w:rPr>
        <w:t>Lessee’s</w:t>
      </w:r>
      <w:r w:rsidRPr="008235A9">
        <w:rPr>
          <w:rFonts w:eastAsia="Times New Roman" w:cs="Times New Roman"/>
          <w:szCs w:val="20"/>
          <w:lang w:eastAsia="en-US"/>
        </w:rPr>
        <w:t xml:space="preserve"> failure promptly to discharge any lien, charge or encumbrance against the Premises junior in priority to the Authorized Mortgage shall be deemed to be duly cured if such Authorized Mortgage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 xml:space="preserve">shall be foreclosed by appropriate action instituted within said sixty (60) day period and thereafter prosecuted in diligent and timely manner.  Ownership of </w:t>
      </w:r>
      <w:r w:rsidR="00EF6EF6">
        <w:rPr>
          <w:rFonts w:eastAsia="Times New Roman" w:cs="Times New Roman"/>
          <w:szCs w:val="20"/>
          <w:lang w:eastAsia="en-US"/>
        </w:rPr>
        <w:t>Lessor’s</w:t>
      </w:r>
      <w:r w:rsidRPr="008235A9">
        <w:rPr>
          <w:rFonts w:eastAsia="Times New Roman" w:cs="Times New Roman"/>
          <w:szCs w:val="20"/>
          <w:lang w:eastAsia="en-US"/>
        </w:rPr>
        <w:t xml:space="preserve"> interest and </w:t>
      </w:r>
      <w:r w:rsidR="00EF6EF6">
        <w:rPr>
          <w:rFonts w:eastAsia="Times New Roman" w:cs="Times New Roman"/>
          <w:szCs w:val="20"/>
          <w:lang w:eastAsia="en-US"/>
        </w:rPr>
        <w:t>Lessee’s</w:t>
      </w:r>
      <w:r w:rsidRPr="008235A9">
        <w:rPr>
          <w:rFonts w:eastAsia="Times New Roman" w:cs="Times New Roman"/>
          <w:szCs w:val="20"/>
          <w:lang w:eastAsia="en-US"/>
        </w:rPr>
        <w:t xml:space="preserve"> interest by or for the same person shall not affect the merger thereof without the prior written consent of any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 xml:space="preserve">to such merger. </w:t>
      </w:r>
    </w:p>
    <w:p w14:paraId="62698C02" w14:textId="77777777" w:rsidR="008235A9" w:rsidRPr="008235A9" w:rsidRDefault="008235A9" w:rsidP="0004352F">
      <w:pPr>
        <w:numPr>
          <w:ilvl w:val="1"/>
          <w:numId w:val="1"/>
        </w:numPr>
        <w:spacing w:before="240" w:after="240"/>
        <w:outlineLvl w:val="1"/>
        <w:rPr>
          <w:rFonts w:eastAsia="Times New Roman" w:cs="Times New Roman"/>
          <w:szCs w:val="20"/>
          <w:lang w:eastAsia="en-US"/>
        </w:rPr>
      </w:pPr>
      <w:r w:rsidRPr="008235A9">
        <w:rPr>
          <w:rFonts w:eastAsia="Times New Roman" w:cs="Times New Roman"/>
          <w:szCs w:val="20"/>
          <w:u w:val="single"/>
          <w:lang w:eastAsia="en-US"/>
        </w:rPr>
        <w:t>Other Rights</w:t>
      </w:r>
      <w:r w:rsidRPr="008235A9">
        <w:rPr>
          <w:rFonts w:eastAsia="Times New Roman" w:cs="Times New Roman"/>
          <w:szCs w:val="20"/>
          <w:lang w:eastAsia="en-US"/>
        </w:rPr>
        <w:t>.  An Authorized Mortgagee or its assigns under an Authorized Mortgage shall also have the right, at any time during the term of this Lease and the existence of such Authorized Mortgage, to do any one or more of the following:</w:t>
      </w:r>
    </w:p>
    <w:p w14:paraId="062D0D82" w14:textId="77777777" w:rsidR="008235A9" w:rsidRPr="008235A9" w:rsidRDefault="008235A9" w:rsidP="0004352F">
      <w:pPr>
        <w:numPr>
          <w:ilvl w:val="2"/>
          <w:numId w:val="1"/>
        </w:numPr>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Acquire and convey, assign, transfer and exercise any right, remedy or privilege granted to Lessee by this Lease or otherwise by law, subject to the provisions, if any, in the Authorized Mortgage, which may limit any exercise of any such right, remedy or privilege;</w:t>
      </w:r>
    </w:p>
    <w:p w14:paraId="096BF378" w14:textId="77777777"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4"/>
          <w:lang w:eastAsia="en-US"/>
        </w:rPr>
        <w:t xml:space="preserve">Rely upon and enforce any provisions of this Lease to the extent that such provisions are for the benefit of the </w:t>
      </w:r>
      <w:r w:rsidRPr="008235A9">
        <w:rPr>
          <w:rFonts w:eastAsia="Times New Roman" w:cs="Times New Roman"/>
          <w:szCs w:val="20"/>
          <w:lang w:eastAsia="en-US"/>
        </w:rPr>
        <w:t>Authorized Mortgagee</w:t>
      </w:r>
      <w:r w:rsidRPr="008235A9">
        <w:rPr>
          <w:rFonts w:eastAsia="Times New Roman" w:cs="Times New Roman"/>
          <w:szCs w:val="24"/>
          <w:lang w:eastAsia="en-US"/>
        </w:rPr>
        <w:t>;</w:t>
      </w:r>
    </w:p>
    <w:p w14:paraId="0D6801C3" w14:textId="563C128F"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 xml:space="preserve">Perform any of </w:t>
      </w:r>
      <w:r w:rsidR="00EF6EF6">
        <w:rPr>
          <w:rFonts w:eastAsia="Times New Roman" w:cs="Times New Roman"/>
          <w:szCs w:val="20"/>
          <w:lang w:eastAsia="en-US"/>
        </w:rPr>
        <w:t>Lessee’s</w:t>
      </w:r>
      <w:r w:rsidRPr="008235A9">
        <w:rPr>
          <w:rFonts w:eastAsia="Times New Roman" w:cs="Times New Roman"/>
          <w:szCs w:val="20"/>
          <w:lang w:eastAsia="en-US"/>
        </w:rPr>
        <w:t xml:space="preserve"> obligations under this Lease, or do any act or thing required of Lessee under this Lease, and Lessor agrees to accept the performance by </w:t>
      </w:r>
      <w:r w:rsidR="003456A6">
        <w:rPr>
          <w:rFonts w:eastAsia="Times New Roman" w:cs="Times New Roman"/>
          <w:szCs w:val="20"/>
          <w:lang w:eastAsia="en-US"/>
        </w:rPr>
        <w:t>the</w:t>
      </w:r>
      <w:r w:rsidRPr="008235A9">
        <w:rPr>
          <w:rFonts w:eastAsia="Times New Roman" w:cs="Times New Roman"/>
          <w:szCs w:val="20"/>
          <w:lang w:eastAsia="en-US"/>
        </w:rPr>
        <w:t xml:space="preserve">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 xml:space="preserve">of </w:t>
      </w:r>
      <w:r w:rsidR="00EF6EF6">
        <w:rPr>
          <w:rFonts w:eastAsia="Times New Roman" w:cs="Times New Roman"/>
          <w:szCs w:val="20"/>
          <w:lang w:eastAsia="en-US"/>
        </w:rPr>
        <w:t>Lessee’s</w:t>
      </w:r>
      <w:r w:rsidRPr="008235A9">
        <w:rPr>
          <w:rFonts w:eastAsia="Times New Roman" w:cs="Times New Roman"/>
          <w:szCs w:val="20"/>
          <w:lang w:eastAsia="en-US"/>
        </w:rPr>
        <w:t xml:space="preserve"> obligations under this Lease or any such act or thing done and performed by such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for and on behalf of Lessee or in the place of Lessee, as if such performance, action or thing were done by Lessee;</w:t>
      </w:r>
    </w:p>
    <w:p w14:paraId="6A184E09" w14:textId="77777777"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 xml:space="preserve">Realize on the security afforded by the leasehold estate by foreclosure proceedings, accepting an assignment in lieu of foreclosure, or other remedy afforded in law or in equity or by the security instrument evidencing the Authorized Mortgage; </w:t>
      </w:r>
    </w:p>
    <w:p w14:paraId="417691F3" w14:textId="77777777"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Transfer, convey, or assign the title of Lessee to the leasehold estate created by this Lease to any purchaser at any foreclosure sale, whether the foreclosure sale is conducted under court order or a power of sale contained in the Authorized Mortgage, or to an assignee under an assignment in lieu of foreclosure;</w:t>
      </w:r>
    </w:p>
    <w:p w14:paraId="7CC9F994" w14:textId="77777777"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Acquire and succeed to the interest of Lessee under this Lease by virtue of any foreclosure sale, whether the foreclosure sale is conducted under a court order or a power of sale contained in the Authorized Mortgage, or by virtue of an assignment in lieu of foreclosure.</w:t>
      </w:r>
    </w:p>
    <w:p w14:paraId="6B78AEF4" w14:textId="77777777" w:rsidR="008235A9" w:rsidRPr="008235A9" w:rsidRDefault="008235A9" w:rsidP="0004352F">
      <w:pPr>
        <w:suppressAutoHyphens/>
        <w:spacing w:before="240" w:after="240"/>
        <w:ind w:firstLine="720"/>
        <w:jc w:val="both"/>
        <w:rPr>
          <w:rFonts w:eastAsia="Times New Roman" w:cs="Times New Roman"/>
          <w:szCs w:val="24"/>
          <w:lang w:eastAsia="en-US"/>
        </w:rPr>
      </w:pPr>
      <w:r w:rsidRPr="008235A9">
        <w:rPr>
          <w:rFonts w:eastAsia="Times New Roman" w:cs="Times New Roman"/>
          <w:szCs w:val="24"/>
          <w:lang w:eastAsia="en-US"/>
        </w:rPr>
        <w:t xml:space="preserve">No </w:t>
      </w:r>
      <w:r w:rsidRPr="008235A9">
        <w:t>Authorized Mortgagee</w:t>
      </w:r>
      <w:r w:rsidRPr="008235A9">
        <w:rPr>
          <w:color w:val="000000"/>
        </w:rPr>
        <w:t xml:space="preserve"> </w:t>
      </w:r>
      <w:r w:rsidRPr="008235A9">
        <w:rPr>
          <w:rFonts w:eastAsia="Times New Roman" w:cs="Times New Roman"/>
          <w:szCs w:val="24"/>
          <w:lang w:eastAsia="en-US"/>
        </w:rPr>
        <w:t xml:space="preserve">shall, as a condition to the exercise of its rights hereunder, be required to assume personal liability for the payment and performance of the obligations of Lessee hereunder.  Any such payment or performance or other act by an </w:t>
      </w:r>
      <w:r w:rsidRPr="008235A9">
        <w:t>Authorized Mortgagee</w:t>
      </w:r>
      <w:r w:rsidRPr="008235A9">
        <w:rPr>
          <w:color w:val="000000"/>
        </w:rPr>
        <w:t xml:space="preserve"> </w:t>
      </w:r>
      <w:r w:rsidRPr="008235A9">
        <w:rPr>
          <w:rFonts w:eastAsia="Times New Roman" w:cs="Times New Roman"/>
          <w:szCs w:val="24"/>
          <w:lang w:eastAsia="en-US"/>
        </w:rPr>
        <w:t xml:space="preserve">hereunder shall not be construed as an agreement by such </w:t>
      </w:r>
      <w:r w:rsidRPr="008235A9">
        <w:t>Authorized Mortgagee</w:t>
      </w:r>
      <w:r w:rsidRPr="008235A9">
        <w:rPr>
          <w:color w:val="000000"/>
        </w:rPr>
        <w:t xml:space="preserve"> </w:t>
      </w:r>
      <w:r w:rsidRPr="008235A9">
        <w:rPr>
          <w:rFonts w:eastAsia="Times New Roman" w:cs="Times New Roman"/>
          <w:szCs w:val="24"/>
          <w:lang w:eastAsia="en-US"/>
        </w:rPr>
        <w:t xml:space="preserve">to assume such personal liability except to the extent such </w:t>
      </w:r>
      <w:r w:rsidRPr="008235A9">
        <w:t>Authorized Mortgagee</w:t>
      </w:r>
      <w:r w:rsidRPr="008235A9">
        <w:rPr>
          <w:color w:val="000000"/>
        </w:rPr>
        <w:t xml:space="preserve"> </w:t>
      </w:r>
      <w:r w:rsidRPr="008235A9">
        <w:rPr>
          <w:rFonts w:eastAsia="Times New Roman" w:cs="Times New Roman"/>
          <w:szCs w:val="24"/>
          <w:lang w:eastAsia="en-US"/>
        </w:rPr>
        <w:t>actually takes possession of the Premises.</w:t>
      </w:r>
    </w:p>
    <w:p w14:paraId="0FDCC127" w14:textId="7977CDAF" w:rsidR="008235A9" w:rsidRPr="008235A9" w:rsidRDefault="008235A9" w:rsidP="0004352F">
      <w:pPr>
        <w:numPr>
          <w:ilvl w:val="1"/>
          <w:numId w:val="1"/>
        </w:numPr>
        <w:tabs>
          <w:tab w:val="num" w:pos="1080"/>
        </w:tabs>
        <w:spacing w:before="240" w:after="240"/>
        <w:outlineLvl w:val="1"/>
        <w:rPr>
          <w:rFonts w:eastAsia="Times New Roman" w:cs="Times New Roman"/>
          <w:color w:val="000000"/>
          <w:szCs w:val="20"/>
          <w:lang w:eastAsia="en-US"/>
        </w:rPr>
      </w:pPr>
      <w:r w:rsidRPr="008235A9">
        <w:rPr>
          <w:rFonts w:eastAsia="Times New Roman" w:cs="Times New Roman"/>
          <w:szCs w:val="20"/>
          <w:u w:val="single"/>
          <w:lang w:eastAsia="en-US"/>
        </w:rPr>
        <w:t>New Lease to Authorized Mortgagee</w:t>
      </w:r>
      <w:r w:rsidRPr="008235A9">
        <w:rPr>
          <w:rFonts w:eastAsia="Times New Roman" w:cs="Times New Roman"/>
          <w:szCs w:val="20"/>
          <w:lang w:eastAsia="en-US"/>
        </w:rPr>
        <w:t xml:space="preserve">.  </w:t>
      </w:r>
      <w:r w:rsidRPr="008235A9">
        <w:rPr>
          <w:rFonts w:eastAsia="Times New Roman" w:cs="Times New Roman"/>
          <w:szCs w:val="24"/>
          <w:lang w:eastAsia="en-US"/>
        </w:rPr>
        <w:t>If this Lease is terminated for any reason, or in the event of the rejection or disaffirmance of this Lease pursuant to bankruptcy law or other law affecting creditors</w:t>
      </w:r>
      <w:r w:rsidR="00EF592B">
        <w:rPr>
          <w:rFonts w:eastAsia="Times New Roman" w:cs="Times New Roman"/>
          <w:szCs w:val="24"/>
          <w:lang w:eastAsia="en-US"/>
        </w:rPr>
        <w:t>’</w:t>
      </w:r>
      <w:r w:rsidRPr="008235A9">
        <w:rPr>
          <w:rFonts w:eastAsia="Times New Roman" w:cs="Times New Roman"/>
          <w:szCs w:val="24"/>
          <w:lang w:eastAsia="en-US"/>
        </w:rPr>
        <w:t xml:space="preserve"> rights, Lessor </w:t>
      </w:r>
      <w:r w:rsidRPr="008235A9">
        <w:rPr>
          <w:rFonts w:eastAsia="Times New Roman" w:cs="Times New Roman"/>
          <w:color w:val="000000"/>
          <w:szCs w:val="20"/>
          <w:lang w:eastAsia="en-US"/>
        </w:rPr>
        <w:t xml:space="preserve">agrees to give immediate written notice of the termination of this Lease to the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and shall include in the notice a statement of all sums which would be due under this Lease at the time of termination and all other defaults of Lessee existing at such time, and to enter into a new lease for the Premises with such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as Lessee (a </w:t>
      </w:r>
      <w:r w:rsidR="00AA3B64">
        <w:rPr>
          <w:rFonts w:eastAsia="Times New Roman" w:cs="Times New Roman"/>
          <w:color w:val="000000"/>
          <w:szCs w:val="20"/>
          <w:lang w:eastAsia="en-US"/>
        </w:rPr>
        <w:t>“</w:t>
      </w:r>
      <w:r w:rsidRPr="008235A9">
        <w:rPr>
          <w:rFonts w:eastAsia="Times New Roman" w:cs="Times New Roman"/>
          <w:color w:val="000000"/>
          <w:szCs w:val="20"/>
          <w:lang w:eastAsia="en-US"/>
        </w:rPr>
        <w:t>New Lease</w:t>
      </w:r>
      <w:r w:rsidR="00AA3B64">
        <w:rPr>
          <w:rFonts w:eastAsia="Times New Roman" w:cs="Times New Roman"/>
          <w:color w:val="000000"/>
          <w:szCs w:val="20"/>
          <w:lang w:eastAsia="en-US"/>
        </w:rPr>
        <w:t>”</w:t>
      </w:r>
      <w:r w:rsidRPr="008235A9">
        <w:rPr>
          <w:rFonts w:eastAsia="Times New Roman" w:cs="Times New Roman"/>
          <w:color w:val="000000"/>
          <w:szCs w:val="20"/>
          <w:lang w:eastAsia="en-US"/>
        </w:rPr>
        <w:t>), provided all of the following conditions are satisfied:</w:t>
      </w:r>
    </w:p>
    <w:p w14:paraId="22EAA80C" w14:textId="59A0E8A4"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A written request for the New Lease is served on Lessor by the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within thirty (30) days after such Authorized Mortgagee</w:t>
      </w:r>
      <w:r w:rsidR="00BC469B">
        <w:rPr>
          <w:rFonts w:eastAsia="Times New Roman" w:cs="Times New Roman"/>
          <w:szCs w:val="20"/>
          <w:lang w:eastAsia="en-US"/>
        </w:rPr>
        <w:t>’</w:t>
      </w:r>
      <w:r w:rsidRPr="008235A9">
        <w:rPr>
          <w:rFonts w:eastAsia="Times New Roman" w:cs="Times New Roman"/>
          <w:szCs w:val="20"/>
          <w:lang w:eastAsia="en-US"/>
        </w:rPr>
        <w:t>s receipt of written notice from Lessor of the termination of this Lease;</w:t>
      </w:r>
    </w:p>
    <w:p w14:paraId="1F3D94A6" w14:textId="0D09BC9D"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The New Lease is for a term ending on the same date the term of this Lease would have ended had this Lease not been terminated; provides for the payment of rent at the same rate that would have been payable under this Lease during the remaining term of this Lease had this Lease not been terminated; and contains the same terms, covenants, conditions, and provisions as are contained in this Lease (except those that in the reasonable determination of Lessor (i) have already been fulfilled, (ii) are prohibited by virtue of Authorized Mortgagee</w:t>
      </w:r>
      <w:r w:rsidR="007C2FBE">
        <w:rPr>
          <w:rFonts w:eastAsia="Times New Roman" w:cs="Times New Roman"/>
          <w:szCs w:val="20"/>
          <w:lang w:eastAsia="en-US"/>
        </w:rPr>
        <w:t>’</w:t>
      </w:r>
      <w:r w:rsidRPr="008235A9">
        <w:rPr>
          <w:rFonts w:eastAsia="Times New Roman" w:cs="Times New Roman"/>
          <w:szCs w:val="20"/>
          <w:lang w:eastAsia="en-US"/>
        </w:rPr>
        <w:t>s legal status; (iii) are impossible for the Authorized Mortgagee</w:t>
      </w:r>
      <w:r w:rsidRPr="008235A9">
        <w:rPr>
          <w:rFonts w:eastAsia="Times New Roman" w:cs="Times New Roman"/>
          <w:color w:val="000000"/>
          <w:szCs w:val="20"/>
          <w:lang w:eastAsia="en-US"/>
        </w:rPr>
        <w:t xml:space="preserve"> </w:t>
      </w:r>
      <w:r w:rsidRPr="008235A9">
        <w:rPr>
          <w:rFonts w:eastAsia="Times New Roman" w:cs="Times New Roman"/>
          <w:szCs w:val="20"/>
          <w:lang w:eastAsia="en-US"/>
        </w:rPr>
        <w:t>to perform; or (iv) are no longer applicable);</w:t>
      </w:r>
    </w:p>
    <w:p w14:paraId="187C784D" w14:textId="77777777" w:rsidR="008235A9" w:rsidRPr="008235A9" w:rsidRDefault="008235A9" w:rsidP="0004352F">
      <w:pPr>
        <w:numPr>
          <w:ilvl w:val="2"/>
          <w:numId w:val="1"/>
        </w:numPr>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The Authorized Mortgagee, upon execution of the New Lease by Lessor, shall pay any and all sums that would at the time of the execution of the New Lease be due under this Lease but for its termination and shall otherwise fully remedy, or agree in writing to remedy, any other defaults under or breaches of this Lease committed by Lessee that are capable of being remedied by the Authorized Mortgagee, and any defaults or breaches of this Lease which are not capable of being remedied by the Authorized Mortgagee shall be deemed cured or waived;</w:t>
      </w:r>
    </w:p>
    <w:p w14:paraId="7A1FED33" w14:textId="68AE9314"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The Authorized Mortgagee, on execution of the New Lease, shall pay all reasonable costs and expenses, including attorneys</w:t>
      </w:r>
      <w:r w:rsidR="000A501B">
        <w:rPr>
          <w:rFonts w:eastAsia="Times New Roman" w:cs="Times New Roman"/>
          <w:szCs w:val="20"/>
          <w:lang w:eastAsia="en-US"/>
        </w:rPr>
        <w:t>’</w:t>
      </w:r>
      <w:r w:rsidRPr="008235A9">
        <w:rPr>
          <w:rFonts w:eastAsia="Times New Roman" w:cs="Times New Roman"/>
          <w:szCs w:val="20"/>
          <w:lang w:eastAsia="en-US"/>
        </w:rPr>
        <w:t xml:space="preserve"> fees and court costs, incurred in terminating this Lease, recovering possession of the Premises from Lessee or the representative of Lessee, and preparing the New Lease;</w:t>
      </w:r>
    </w:p>
    <w:p w14:paraId="35DBA574" w14:textId="77777777"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The New Lease shall be subject to all existing subleases between Lessee and subtenants;</w:t>
      </w:r>
    </w:p>
    <w:p w14:paraId="46672A95" w14:textId="77777777"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The New Lease shall be assignable by the Authorized Mortgagee and by any affiliate of the Authorized Mortgagee or nominee of the Authorized Mortgagee</w:t>
      </w:r>
      <w:r w:rsidR="009F3D78">
        <w:rPr>
          <w:rFonts w:eastAsia="Times New Roman" w:cs="Times New Roman"/>
          <w:szCs w:val="20"/>
          <w:lang w:eastAsia="en-US"/>
        </w:rPr>
        <w:t>, but not by their respective successors,</w:t>
      </w:r>
      <w:r w:rsidRPr="008235A9">
        <w:rPr>
          <w:rFonts w:eastAsia="Times New Roman" w:cs="Times New Roman"/>
          <w:szCs w:val="20"/>
          <w:lang w:eastAsia="en-US"/>
        </w:rPr>
        <w:t xml:space="preserve"> without the prior written consent of Lessor, and upon any such assignment to an assignee assuming the obligations of Lessee under this Lease, the Authorized Mortgagee shall be released from any and all further liability under the New Lease arising following the date of such assignment; and</w:t>
      </w:r>
    </w:p>
    <w:p w14:paraId="7ED96EFE" w14:textId="3D6E69DC" w:rsidR="008235A9" w:rsidRPr="008235A9" w:rsidRDefault="008235A9" w:rsidP="0004352F">
      <w:pPr>
        <w:numPr>
          <w:ilvl w:val="2"/>
          <w:numId w:val="1"/>
        </w:numPr>
        <w:tabs>
          <w:tab w:val="clear" w:pos="2160"/>
        </w:tabs>
        <w:spacing w:before="240" w:after="240"/>
        <w:ind w:firstLine="2880"/>
        <w:outlineLvl w:val="2"/>
        <w:rPr>
          <w:rFonts w:eastAsia="Times New Roman" w:cs="Times New Roman"/>
          <w:szCs w:val="20"/>
          <w:lang w:eastAsia="en-US"/>
        </w:rPr>
      </w:pPr>
      <w:r w:rsidRPr="008235A9">
        <w:rPr>
          <w:rFonts w:eastAsia="Times New Roman" w:cs="Times New Roman"/>
          <w:szCs w:val="20"/>
          <w:lang w:eastAsia="en-US"/>
        </w:rPr>
        <w:t>Any New Lease made pursuant to this Section will have the same priority with respect to other interests in the Premises as this Lease.  The provisions of this Section will survive the termination, rejection</w:t>
      </w:r>
      <w:r w:rsidR="007500D6">
        <w:rPr>
          <w:rFonts w:eastAsia="Times New Roman" w:cs="Times New Roman"/>
          <w:szCs w:val="20"/>
          <w:lang w:eastAsia="en-US"/>
        </w:rPr>
        <w:t>,</w:t>
      </w:r>
      <w:r w:rsidRPr="008235A9">
        <w:rPr>
          <w:rFonts w:eastAsia="Times New Roman" w:cs="Times New Roman"/>
          <w:szCs w:val="20"/>
          <w:lang w:eastAsia="en-US"/>
        </w:rPr>
        <w:t xml:space="preserve"> or disaffirmance of this Lease and will continue in full effect thereafter to the same extent as if this Section were independent and an independent contract made by Lessor, Lessee and the Authorized Mortgagee.</w:t>
      </w:r>
    </w:p>
    <w:p w14:paraId="7683F072" w14:textId="49958F21" w:rsidR="008235A9" w:rsidRPr="008235A9" w:rsidRDefault="008235A9" w:rsidP="0004352F">
      <w:pPr>
        <w:numPr>
          <w:ilvl w:val="1"/>
          <w:numId w:val="1"/>
        </w:numPr>
        <w:tabs>
          <w:tab w:val="num" w:pos="1080"/>
        </w:tabs>
        <w:spacing w:before="240" w:after="240"/>
        <w:outlineLvl w:val="1"/>
        <w:rPr>
          <w:rFonts w:eastAsia="Times New Roman" w:cs="Times New Roman"/>
          <w:color w:val="000000"/>
          <w:szCs w:val="20"/>
          <w:lang w:eastAsia="en-US"/>
        </w:rPr>
      </w:pPr>
      <w:r w:rsidRPr="008235A9">
        <w:rPr>
          <w:rFonts w:eastAsia="Times New Roman" w:cs="Times New Roman"/>
          <w:color w:val="000000"/>
          <w:szCs w:val="20"/>
          <w:u w:val="single"/>
          <w:lang w:eastAsia="en-US"/>
        </w:rPr>
        <w:t>Obligations of Authorized Mortgagee Upon Foreclosure</w:t>
      </w:r>
      <w:r w:rsidRPr="008235A9">
        <w:rPr>
          <w:rFonts w:eastAsia="Times New Roman" w:cs="Times New Roman"/>
          <w:color w:val="000000"/>
          <w:szCs w:val="20"/>
          <w:lang w:eastAsia="en-US"/>
        </w:rPr>
        <w:t xml:space="preserve">.  No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shall be liable to Lessor as an assignee of this Lease unless and until such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acquires all rights of Lessee under this Lease through foreclosure, an assignment in lieu of foreclosure, or as a result of some other action or remedy provided by law or by the instrument creating the </w:t>
      </w:r>
      <w:r w:rsidRPr="008235A9">
        <w:rPr>
          <w:rFonts w:eastAsia="Times New Roman" w:cs="Times New Roman"/>
          <w:szCs w:val="20"/>
          <w:lang w:eastAsia="en-US"/>
        </w:rPr>
        <w:t xml:space="preserve">Authorized Mortgage, </w:t>
      </w:r>
      <w:r w:rsidRPr="008235A9">
        <w:rPr>
          <w:rFonts w:eastAsia="Times New Roman" w:cs="Times New Roman"/>
          <w:color w:val="000000"/>
          <w:szCs w:val="20"/>
          <w:lang w:eastAsia="en-US"/>
        </w:rPr>
        <w:t xml:space="preserve">and such liability shall be limited to (a) the monetary obligations that arise during the period of time that such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has ownership of the leasehold estate created by this Lease; and (b) the value of the </w:t>
      </w:r>
      <w:r w:rsidRPr="008235A9">
        <w:rPr>
          <w:rFonts w:eastAsia="Times New Roman" w:cs="Times New Roman"/>
          <w:szCs w:val="20"/>
          <w:lang w:eastAsia="en-US"/>
        </w:rPr>
        <w:t>Authorized Mortgagee</w:t>
      </w:r>
      <w:r w:rsidR="0084563C">
        <w:rPr>
          <w:rFonts w:eastAsia="Times New Roman" w:cs="Times New Roman"/>
          <w:color w:val="000000"/>
          <w:szCs w:val="20"/>
          <w:lang w:eastAsia="en-US"/>
        </w:rPr>
        <w:t>’</w:t>
      </w:r>
      <w:r w:rsidRPr="008235A9">
        <w:rPr>
          <w:rFonts w:eastAsia="Times New Roman" w:cs="Times New Roman"/>
          <w:color w:val="000000"/>
          <w:szCs w:val="20"/>
          <w:lang w:eastAsia="en-US"/>
        </w:rPr>
        <w:t xml:space="preserve">s interest in such leasehold estate.  </w:t>
      </w:r>
      <w:r w:rsidRPr="008235A9">
        <w:rPr>
          <w:rFonts w:eastAsia="Times New Roman" w:cs="Times New Roman"/>
          <w:spacing w:val="-1"/>
          <w:szCs w:val="24"/>
          <w:lang w:eastAsia="en-US"/>
        </w:rPr>
        <w:t>Furthermore, any Authorized Mortgagee or other subsequent owner shall only be liable for acts or omissions arising out of events or conditions first occurring during the period that such Authorized Mortgagee or subsequent owner holds title to the Premises.</w:t>
      </w:r>
    </w:p>
    <w:p w14:paraId="3EAC2E17" w14:textId="40C17487" w:rsidR="008235A9" w:rsidRPr="008235A9" w:rsidRDefault="00EF6EF6" w:rsidP="0004352F">
      <w:pPr>
        <w:numPr>
          <w:ilvl w:val="1"/>
          <w:numId w:val="1"/>
        </w:numPr>
        <w:tabs>
          <w:tab w:val="num" w:pos="1080"/>
        </w:tabs>
        <w:spacing w:before="240" w:after="240"/>
        <w:outlineLvl w:val="1"/>
        <w:rPr>
          <w:rFonts w:eastAsia="Times New Roman" w:cs="Times New Roman"/>
          <w:color w:val="000000"/>
          <w:szCs w:val="20"/>
          <w:lang w:eastAsia="en-US"/>
        </w:rPr>
      </w:pPr>
      <w:r>
        <w:rPr>
          <w:rFonts w:eastAsia="Times New Roman" w:cs="Times New Roman"/>
          <w:spacing w:val="-1"/>
          <w:szCs w:val="24"/>
          <w:u w:val="single" w:color="000000"/>
          <w:lang w:eastAsia="en-US"/>
        </w:rPr>
        <w:t>Lessee’s</w:t>
      </w:r>
      <w:r w:rsidR="008235A9" w:rsidRPr="008235A9">
        <w:rPr>
          <w:rFonts w:eastAsia="Times New Roman" w:cs="Times New Roman"/>
          <w:spacing w:val="15"/>
          <w:szCs w:val="24"/>
          <w:u w:val="single" w:color="000000"/>
          <w:lang w:eastAsia="en-US"/>
        </w:rPr>
        <w:t xml:space="preserve"> </w:t>
      </w:r>
      <w:r w:rsidR="008235A9" w:rsidRPr="008235A9">
        <w:rPr>
          <w:rFonts w:eastAsia="Times New Roman" w:cs="Times New Roman"/>
          <w:szCs w:val="24"/>
          <w:u w:val="single" w:color="000000"/>
          <w:lang w:eastAsia="en-US"/>
        </w:rPr>
        <w:t>Personal</w:t>
      </w:r>
      <w:r w:rsidR="008235A9" w:rsidRPr="008235A9">
        <w:rPr>
          <w:rFonts w:eastAsia="Times New Roman" w:cs="Times New Roman"/>
          <w:spacing w:val="12"/>
          <w:szCs w:val="24"/>
          <w:u w:val="single" w:color="000000"/>
          <w:lang w:eastAsia="en-US"/>
        </w:rPr>
        <w:t xml:space="preserve"> </w:t>
      </w:r>
      <w:r w:rsidR="008235A9" w:rsidRPr="008235A9">
        <w:rPr>
          <w:rFonts w:eastAsia="Times New Roman" w:cs="Times New Roman"/>
          <w:spacing w:val="-1"/>
          <w:szCs w:val="24"/>
          <w:u w:val="single" w:color="000000"/>
          <w:lang w:eastAsia="en-US"/>
        </w:rPr>
        <w:t>Property</w:t>
      </w:r>
      <w:r w:rsidR="008235A9" w:rsidRPr="008235A9">
        <w:rPr>
          <w:rFonts w:eastAsia="Times New Roman" w:cs="Times New Roman"/>
          <w:spacing w:val="-1"/>
          <w:szCs w:val="24"/>
          <w:lang w:eastAsia="en-US"/>
        </w:rPr>
        <w:t>.</w:t>
      </w:r>
      <w:r w:rsidR="008235A9" w:rsidRPr="008235A9">
        <w:rPr>
          <w:rFonts w:eastAsia="Times New Roman" w:cs="Times New Roman"/>
          <w:szCs w:val="24"/>
          <w:lang w:eastAsia="en-US"/>
        </w:rPr>
        <w:t xml:space="preserve"> </w:t>
      </w:r>
      <w:r w:rsidR="008235A9" w:rsidRPr="008235A9">
        <w:rPr>
          <w:rFonts w:eastAsia="Times New Roman" w:cs="Times New Roman"/>
          <w:spacing w:val="37"/>
          <w:szCs w:val="24"/>
          <w:lang w:eastAsia="en-US"/>
        </w:rPr>
        <w:t xml:space="preserve"> </w:t>
      </w:r>
      <w:r w:rsidR="008235A9" w:rsidRPr="008235A9">
        <w:rPr>
          <w:rFonts w:eastAsia="Times New Roman" w:cs="Times New Roman"/>
          <w:szCs w:val="24"/>
          <w:lang w:eastAsia="en-US"/>
        </w:rPr>
        <w:t>In</w:t>
      </w:r>
      <w:r w:rsidR="008235A9" w:rsidRPr="008235A9">
        <w:rPr>
          <w:rFonts w:eastAsia="Times New Roman" w:cs="Times New Roman"/>
          <w:spacing w:val="14"/>
          <w:szCs w:val="24"/>
          <w:lang w:eastAsia="en-US"/>
        </w:rPr>
        <w:t xml:space="preserve"> </w:t>
      </w:r>
      <w:r w:rsidR="008235A9" w:rsidRPr="008235A9">
        <w:rPr>
          <w:rFonts w:eastAsia="Times New Roman" w:cs="Times New Roman"/>
          <w:szCs w:val="24"/>
          <w:lang w:eastAsia="en-US"/>
        </w:rPr>
        <w:t>the</w:t>
      </w:r>
      <w:r w:rsidR="008235A9" w:rsidRPr="008235A9">
        <w:rPr>
          <w:rFonts w:eastAsia="Times New Roman" w:cs="Times New Roman"/>
          <w:spacing w:val="16"/>
          <w:szCs w:val="24"/>
          <w:lang w:eastAsia="en-US"/>
        </w:rPr>
        <w:t xml:space="preserve"> </w:t>
      </w:r>
      <w:r w:rsidR="008235A9" w:rsidRPr="008235A9">
        <w:rPr>
          <w:rFonts w:eastAsia="Times New Roman" w:cs="Times New Roman"/>
          <w:spacing w:val="-1"/>
          <w:szCs w:val="24"/>
          <w:lang w:eastAsia="en-US"/>
        </w:rPr>
        <w:t>event</w:t>
      </w:r>
      <w:r w:rsidR="008235A9" w:rsidRPr="008235A9">
        <w:rPr>
          <w:rFonts w:eastAsia="Times New Roman" w:cs="Times New Roman"/>
          <w:spacing w:val="18"/>
          <w:szCs w:val="24"/>
          <w:lang w:eastAsia="en-US"/>
        </w:rPr>
        <w:t xml:space="preserve"> </w:t>
      </w:r>
      <w:r w:rsidR="008235A9" w:rsidRPr="008235A9">
        <w:rPr>
          <w:rFonts w:eastAsia="Times New Roman" w:cs="Times New Roman"/>
          <w:spacing w:val="2"/>
          <w:szCs w:val="24"/>
          <w:lang w:eastAsia="en-US"/>
        </w:rPr>
        <w:t>of</w:t>
      </w:r>
      <w:r w:rsidR="008235A9" w:rsidRPr="008235A9">
        <w:rPr>
          <w:rFonts w:eastAsia="Times New Roman" w:cs="Times New Roman"/>
          <w:spacing w:val="9"/>
          <w:szCs w:val="24"/>
          <w:lang w:eastAsia="en-US"/>
        </w:rPr>
        <w:t xml:space="preserve"> </w:t>
      </w:r>
      <w:r w:rsidR="008235A9" w:rsidRPr="008235A9">
        <w:rPr>
          <w:rFonts w:eastAsia="Times New Roman" w:cs="Times New Roman"/>
          <w:spacing w:val="1"/>
          <w:szCs w:val="24"/>
          <w:lang w:eastAsia="en-US"/>
        </w:rPr>
        <w:t>any</w:t>
      </w:r>
      <w:r w:rsidR="008235A9" w:rsidRPr="008235A9">
        <w:rPr>
          <w:rFonts w:eastAsia="Times New Roman" w:cs="Times New Roman"/>
          <w:spacing w:val="18"/>
          <w:szCs w:val="24"/>
          <w:lang w:eastAsia="en-US"/>
        </w:rPr>
        <w:t xml:space="preserve"> </w:t>
      </w:r>
      <w:r w:rsidR="008235A9" w:rsidRPr="008235A9">
        <w:rPr>
          <w:rFonts w:eastAsia="Times New Roman" w:cs="Times New Roman"/>
          <w:spacing w:val="-2"/>
          <w:szCs w:val="24"/>
          <w:lang w:eastAsia="en-US"/>
        </w:rPr>
        <w:t>default</w:t>
      </w:r>
      <w:r w:rsidR="008235A9" w:rsidRPr="008235A9">
        <w:rPr>
          <w:rFonts w:eastAsia="Times New Roman" w:cs="Times New Roman"/>
          <w:spacing w:val="26"/>
          <w:szCs w:val="24"/>
          <w:lang w:eastAsia="en-US"/>
        </w:rPr>
        <w:t xml:space="preserve"> </w:t>
      </w:r>
      <w:r w:rsidR="008235A9" w:rsidRPr="008235A9">
        <w:rPr>
          <w:rFonts w:eastAsia="Times New Roman" w:cs="Times New Roman"/>
          <w:szCs w:val="24"/>
          <w:lang w:eastAsia="en-US"/>
        </w:rPr>
        <w:t>by</w:t>
      </w:r>
      <w:r w:rsidR="008235A9" w:rsidRPr="008235A9">
        <w:rPr>
          <w:rFonts w:eastAsia="Times New Roman" w:cs="Times New Roman"/>
          <w:spacing w:val="9"/>
          <w:szCs w:val="24"/>
          <w:lang w:eastAsia="en-US"/>
        </w:rPr>
        <w:t xml:space="preserve"> </w:t>
      </w:r>
      <w:r w:rsidR="008235A9" w:rsidRPr="008235A9">
        <w:rPr>
          <w:rFonts w:eastAsia="Times New Roman" w:cs="Times New Roman"/>
          <w:szCs w:val="24"/>
          <w:lang w:eastAsia="en-US"/>
        </w:rPr>
        <w:t>Lessee</w:t>
      </w:r>
      <w:r w:rsidR="008235A9" w:rsidRPr="008235A9">
        <w:rPr>
          <w:rFonts w:eastAsia="Times New Roman" w:cs="Times New Roman"/>
          <w:spacing w:val="23"/>
          <w:szCs w:val="24"/>
          <w:lang w:eastAsia="en-US"/>
        </w:rPr>
        <w:t xml:space="preserve"> </w:t>
      </w:r>
      <w:r w:rsidR="008235A9" w:rsidRPr="008235A9">
        <w:rPr>
          <w:rFonts w:eastAsia="Times New Roman" w:cs="Times New Roman"/>
          <w:spacing w:val="-1"/>
          <w:szCs w:val="24"/>
          <w:lang w:eastAsia="en-US"/>
        </w:rPr>
        <w:t>under</w:t>
      </w:r>
      <w:r w:rsidR="008235A9" w:rsidRPr="008235A9">
        <w:rPr>
          <w:rFonts w:eastAsia="Times New Roman" w:cs="Times New Roman"/>
          <w:spacing w:val="70"/>
          <w:w w:val="99"/>
          <w:szCs w:val="24"/>
          <w:lang w:eastAsia="en-US"/>
        </w:rPr>
        <w:t xml:space="preserve"> </w:t>
      </w:r>
      <w:r w:rsidR="004F2D2B">
        <w:rPr>
          <w:rFonts w:eastAsia="Times New Roman" w:cs="Times New Roman"/>
          <w:szCs w:val="24"/>
          <w:lang w:eastAsia="en-US"/>
        </w:rPr>
        <w:t>this</w:t>
      </w:r>
      <w:r w:rsidR="008235A9" w:rsidRPr="008235A9">
        <w:rPr>
          <w:rFonts w:eastAsia="Times New Roman" w:cs="Times New Roman"/>
          <w:spacing w:val="5"/>
          <w:szCs w:val="24"/>
          <w:lang w:eastAsia="en-US"/>
        </w:rPr>
        <w:t xml:space="preserve"> </w:t>
      </w:r>
      <w:r w:rsidR="008235A9" w:rsidRPr="008235A9">
        <w:rPr>
          <w:rFonts w:eastAsia="Times New Roman" w:cs="Times New Roman"/>
          <w:spacing w:val="-1"/>
          <w:szCs w:val="24"/>
          <w:lang w:eastAsia="en-US"/>
        </w:rPr>
        <w:t>Lease</w:t>
      </w:r>
      <w:r w:rsidR="008235A9" w:rsidRPr="008235A9">
        <w:rPr>
          <w:rFonts w:eastAsia="Times New Roman" w:cs="Times New Roman"/>
          <w:spacing w:val="6"/>
          <w:szCs w:val="24"/>
          <w:lang w:eastAsia="en-US"/>
        </w:rPr>
        <w:t xml:space="preserve"> </w:t>
      </w:r>
      <w:r w:rsidR="008235A9" w:rsidRPr="008235A9">
        <w:rPr>
          <w:rFonts w:eastAsia="Times New Roman" w:cs="Times New Roman"/>
          <w:spacing w:val="2"/>
          <w:szCs w:val="24"/>
          <w:lang w:eastAsia="en-US"/>
        </w:rPr>
        <w:t>or</w:t>
      </w:r>
      <w:r w:rsidR="008235A9" w:rsidRPr="008235A9">
        <w:rPr>
          <w:rFonts w:eastAsia="Times New Roman" w:cs="Times New Roman"/>
          <w:spacing w:val="8"/>
          <w:szCs w:val="24"/>
          <w:lang w:eastAsia="en-US"/>
        </w:rPr>
        <w:t xml:space="preserve"> </w:t>
      </w:r>
      <w:r w:rsidR="008235A9" w:rsidRPr="008235A9">
        <w:rPr>
          <w:rFonts w:eastAsia="Times New Roman" w:cs="Times New Roman"/>
          <w:szCs w:val="24"/>
          <w:lang w:eastAsia="en-US"/>
        </w:rPr>
        <w:t>any</w:t>
      </w:r>
      <w:r w:rsidR="008235A9" w:rsidRPr="008235A9">
        <w:rPr>
          <w:rFonts w:eastAsia="Times New Roman" w:cs="Times New Roman"/>
          <w:spacing w:val="1"/>
          <w:szCs w:val="24"/>
          <w:lang w:eastAsia="en-US"/>
        </w:rPr>
        <w:t xml:space="preserve"> </w:t>
      </w:r>
      <w:r w:rsidR="008235A9" w:rsidRPr="008235A9">
        <w:rPr>
          <w:rFonts w:eastAsia="Times New Roman" w:cs="Times New Roman"/>
          <w:szCs w:val="24"/>
          <w:lang w:eastAsia="en-US"/>
        </w:rPr>
        <w:t>loan documents,</w:t>
      </w:r>
      <w:r w:rsidR="008235A9" w:rsidRPr="008235A9">
        <w:rPr>
          <w:rFonts w:eastAsia="Times New Roman" w:cs="Times New Roman"/>
          <w:spacing w:val="8"/>
          <w:szCs w:val="24"/>
          <w:lang w:eastAsia="en-US"/>
        </w:rPr>
        <w:t xml:space="preserve"> </w:t>
      </w:r>
      <w:r w:rsidR="008235A9" w:rsidRPr="008235A9">
        <w:rPr>
          <w:rFonts w:eastAsia="Times New Roman" w:cs="Times New Roman"/>
          <w:spacing w:val="-1"/>
          <w:szCs w:val="24"/>
          <w:lang w:eastAsia="en-US"/>
        </w:rPr>
        <w:t>Lessor</w:t>
      </w:r>
      <w:r w:rsidR="008235A9" w:rsidRPr="008235A9">
        <w:rPr>
          <w:rFonts w:eastAsia="Times New Roman" w:cs="Times New Roman"/>
          <w:spacing w:val="7"/>
          <w:szCs w:val="24"/>
          <w:lang w:eastAsia="en-US"/>
        </w:rPr>
        <w:t xml:space="preserve"> </w:t>
      </w:r>
      <w:r w:rsidR="008235A9" w:rsidRPr="008235A9">
        <w:rPr>
          <w:rFonts w:eastAsia="Times New Roman" w:cs="Times New Roman"/>
          <w:spacing w:val="1"/>
          <w:szCs w:val="24"/>
          <w:lang w:eastAsia="en-US"/>
        </w:rPr>
        <w:t>will</w:t>
      </w:r>
      <w:r w:rsidR="008235A9" w:rsidRPr="008235A9">
        <w:rPr>
          <w:rFonts w:eastAsia="Times New Roman" w:cs="Times New Roman"/>
          <w:spacing w:val="8"/>
          <w:szCs w:val="24"/>
          <w:lang w:eastAsia="en-US"/>
        </w:rPr>
        <w:t xml:space="preserve"> </w:t>
      </w:r>
      <w:r w:rsidR="008235A9" w:rsidRPr="008235A9">
        <w:rPr>
          <w:rFonts w:eastAsia="Times New Roman" w:cs="Times New Roman"/>
          <w:spacing w:val="-1"/>
          <w:szCs w:val="24"/>
          <w:lang w:eastAsia="en-US"/>
        </w:rPr>
        <w:t>allow</w:t>
      </w:r>
      <w:r w:rsidR="008235A9" w:rsidRPr="008235A9">
        <w:rPr>
          <w:rFonts w:eastAsia="Times New Roman" w:cs="Times New Roman"/>
          <w:spacing w:val="10"/>
          <w:szCs w:val="24"/>
          <w:lang w:eastAsia="en-US"/>
        </w:rPr>
        <w:t xml:space="preserve"> </w:t>
      </w:r>
      <w:r w:rsidR="008235A9" w:rsidRPr="008235A9">
        <w:rPr>
          <w:rFonts w:eastAsia="Times New Roman" w:cs="Times New Roman"/>
          <w:spacing w:val="-1"/>
          <w:szCs w:val="24"/>
          <w:lang w:eastAsia="en-US"/>
        </w:rPr>
        <w:t>Authorized</w:t>
      </w:r>
      <w:r w:rsidR="008235A9" w:rsidRPr="008235A9">
        <w:rPr>
          <w:rFonts w:eastAsia="Times New Roman" w:cs="Times New Roman"/>
          <w:spacing w:val="7"/>
          <w:szCs w:val="24"/>
          <w:lang w:eastAsia="en-US"/>
        </w:rPr>
        <w:t xml:space="preserve"> </w:t>
      </w:r>
      <w:r w:rsidR="008235A9" w:rsidRPr="008235A9">
        <w:rPr>
          <w:rFonts w:eastAsia="Times New Roman" w:cs="Times New Roman"/>
          <w:spacing w:val="1"/>
          <w:szCs w:val="24"/>
          <w:lang w:eastAsia="en-US"/>
        </w:rPr>
        <w:t>Mortgagee</w:t>
      </w:r>
      <w:r w:rsidR="008235A9" w:rsidRPr="008235A9">
        <w:rPr>
          <w:rFonts w:eastAsia="Times New Roman" w:cs="Times New Roman"/>
          <w:szCs w:val="24"/>
          <w:lang w:eastAsia="en-US"/>
        </w:rPr>
        <w:t xml:space="preserve"> to</w:t>
      </w:r>
      <w:r w:rsidR="008235A9" w:rsidRPr="008235A9">
        <w:rPr>
          <w:rFonts w:eastAsia="Times New Roman" w:cs="Times New Roman"/>
          <w:spacing w:val="11"/>
          <w:szCs w:val="24"/>
          <w:lang w:eastAsia="en-US"/>
        </w:rPr>
        <w:t xml:space="preserve"> </w:t>
      </w:r>
      <w:r w:rsidR="008235A9" w:rsidRPr="008235A9">
        <w:rPr>
          <w:rFonts w:eastAsia="Times New Roman" w:cs="Times New Roman"/>
          <w:spacing w:val="-1"/>
          <w:szCs w:val="24"/>
          <w:lang w:eastAsia="en-US"/>
        </w:rPr>
        <w:t>enforce</w:t>
      </w:r>
      <w:r w:rsidR="008235A9" w:rsidRPr="008235A9">
        <w:rPr>
          <w:rFonts w:eastAsia="Times New Roman" w:cs="Times New Roman"/>
          <w:spacing w:val="9"/>
          <w:szCs w:val="24"/>
          <w:lang w:eastAsia="en-US"/>
        </w:rPr>
        <w:t xml:space="preserve"> </w:t>
      </w:r>
      <w:r w:rsidR="008235A9" w:rsidRPr="008235A9">
        <w:rPr>
          <w:rFonts w:eastAsia="Times New Roman" w:cs="Times New Roman"/>
          <w:spacing w:val="-2"/>
          <w:szCs w:val="24"/>
          <w:lang w:eastAsia="en-US"/>
        </w:rPr>
        <w:t>its</w:t>
      </w:r>
      <w:r w:rsidR="008235A9" w:rsidRPr="008235A9">
        <w:rPr>
          <w:rFonts w:eastAsia="Times New Roman" w:cs="Times New Roman"/>
          <w:spacing w:val="9"/>
          <w:szCs w:val="24"/>
          <w:lang w:eastAsia="en-US"/>
        </w:rPr>
        <w:t xml:space="preserve"> </w:t>
      </w:r>
      <w:r w:rsidR="008235A9" w:rsidRPr="008235A9">
        <w:rPr>
          <w:rFonts w:eastAsia="Times New Roman" w:cs="Times New Roman"/>
          <w:spacing w:val="-2"/>
          <w:szCs w:val="24"/>
          <w:lang w:eastAsia="en-US"/>
        </w:rPr>
        <w:t>lien</w:t>
      </w:r>
      <w:r w:rsidR="008235A9" w:rsidRPr="008235A9">
        <w:rPr>
          <w:rFonts w:eastAsia="Times New Roman" w:cs="Times New Roman"/>
          <w:spacing w:val="54"/>
          <w:w w:val="99"/>
          <w:szCs w:val="24"/>
          <w:lang w:eastAsia="en-US"/>
        </w:rPr>
        <w:t xml:space="preserve"> </w:t>
      </w:r>
      <w:r w:rsidR="008235A9" w:rsidRPr="008235A9">
        <w:rPr>
          <w:rFonts w:eastAsia="Times New Roman" w:cs="Times New Roman"/>
          <w:spacing w:val="-2"/>
          <w:szCs w:val="24"/>
          <w:lang w:eastAsia="en-US"/>
        </w:rPr>
        <w:t>and</w:t>
      </w:r>
      <w:r w:rsidR="008235A9" w:rsidRPr="008235A9">
        <w:rPr>
          <w:rFonts w:eastAsia="Times New Roman" w:cs="Times New Roman"/>
          <w:spacing w:val="35"/>
          <w:szCs w:val="24"/>
          <w:lang w:eastAsia="en-US"/>
        </w:rPr>
        <w:t xml:space="preserve"> </w:t>
      </w:r>
      <w:r w:rsidR="008235A9" w:rsidRPr="008235A9">
        <w:rPr>
          <w:rFonts w:eastAsia="Times New Roman" w:cs="Times New Roman"/>
          <w:szCs w:val="24"/>
          <w:lang w:eastAsia="en-US"/>
        </w:rPr>
        <w:t>security</w:t>
      </w:r>
      <w:r w:rsidR="008235A9" w:rsidRPr="008235A9">
        <w:rPr>
          <w:rFonts w:eastAsia="Times New Roman" w:cs="Times New Roman"/>
          <w:spacing w:val="30"/>
          <w:szCs w:val="24"/>
          <w:lang w:eastAsia="en-US"/>
        </w:rPr>
        <w:t xml:space="preserve"> </w:t>
      </w:r>
      <w:r w:rsidR="008235A9" w:rsidRPr="008235A9">
        <w:rPr>
          <w:rFonts w:eastAsia="Times New Roman" w:cs="Times New Roman"/>
          <w:spacing w:val="-1"/>
          <w:szCs w:val="24"/>
          <w:lang w:eastAsia="en-US"/>
        </w:rPr>
        <w:t>interest</w:t>
      </w:r>
      <w:r w:rsidR="008235A9" w:rsidRPr="008235A9">
        <w:rPr>
          <w:rFonts w:eastAsia="Times New Roman" w:cs="Times New Roman"/>
          <w:spacing w:val="40"/>
          <w:szCs w:val="24"/>
          <w:lang w:eastAsia="en-US"/>
        </w:rPr>
        <w:t xml:space="preserve"> </w:t>
      </w:r>
      <w:r w:rsidR="008235A9" w:rsidRPr="008235A9">
        <w:rPr>
          <w:rFonts w:eastAsia="Times New Roman" w:cs="Times New Roman"/>
          <w:spacing w:val="-3"/>
          <w:szCs w:val="24"/>
          <w:lang w:eastAsia="en-US"/>
        </w:rPr>
        <w:t>in</w:t>
      </w:r>
      <w:r w:rsidR="008235A9" w:rsidRPr="008235A9">
        <w:rPr>
          <w:rFonts w:eastAsia="Times New Roman" w:cs="Times New Roman"/>
          <w:spacing w:val="30"/>
          <w:szCs w:val="24"/>
          <w:lang w:eastAsia="en-US"/>
        </w:rPr>
        <w:t xml:space="preserve"> </w:t>
      </w:r>
      <w:r>
        <w:rPr>
          <w:rFonts w:eastAsia="Times New Roman" w:cs="Times New Roman"/>
          <w:szCs w:val="24"/>
          <w:lang w:eastAsia="en-US"/>
        </w:rPr>
        <w:t>Lessee’s</w:t>
      </w:r>
      <w:r w:rsidR="008235A9" w:rsidRPr="008235A9">
        <w:rPr>
          <w:rFonts w:eastAsia="Times New Roman" w:cs="Times New Roman"/>
          <w:spacing w:val="28"/>
          <w:szCs w:val="24"/>
          <w:lang w:eastAsia="en-US"/>
        </w:rPr>
        <w:t xml:space="preserve"> </w:t>
      </w:r>
      <w:r w:rsidR="008235A9" w:rsidRPr="008235A9">
        <w:rPr>
          <w:rFonts w:eastAsia="Times New Roman" w:cs="Times New Roman"/>
          <w:spacing w:val="1"/>
          <w:szCs w:val="24"/>
          <w:lang w:eastAsia="en-US"/>
        </w:rPr>
        <w:t>personal</w:t>
      </w:r>
      <w:r w:rsidR="008235A9" w:rsidRPr="008235A9">
        <w:rPr>
          <w:rFonts w:eastAsia="Times New Roman" w:cs="Times New Roman"/>
          <w:spacing w:val="26"/>
          <w:szCs w:val="24"/>
          <w:lang w:eastAsia="en-US"/>
        </w:rPr>
        <w:t xml:space="preserve"> </w:t>
      </w:r>
      <w:r w:rsidR="008235A9" w:rsidRPr="008235A9">
        <w:rPr>
          <w:rFonts w:eastAsia="Times New Roman" w:cs="Times New Roman"/>
          <w:spacing w:val="1"/>
          <w:szCs w:val="24"/>
          <w:lang w:eastAsia="en-US"/>
        </w:rPr>
        <w:t>property</w:t>
      </w:r>
      <w:r w:rsidR="008235A9" w:rsidRPr="008235A9">
        <w:rPr>
          <w:rFonts w:eastAsia="Times New Roman" w:cs="Times New Roman"/>
          <w:spacing w:val="26"/>
          <w:szCs w:val="24"/>
          <w:lang w:eastAsia="en-US"/>
        </w:rPr>
        <w:t xml:space="preserve"> </w:t>
      </w:r>
      <w:r w:rsidR="008235A9" w:rsidRPr="008235A9">
        <w:rPr>
          <w:rFonts w:eastAsia="Times New Roman" w:cs="Times New Roman"/>
          <w:spacing w:val="-1"/>
          <w:szCs w:val="24"/>
          <w:lang w:eastAsia="en-US"/>
        </w:rPr>
        <w:t>located</w:t>
      </w:r>
      <w:r w:rsidR="008235A9" w:rsidRPr="008235A9">
        <w:rPr>
          <w:rFonts w:eastAsia="Times New Roman" w:cs="Times New Roman"/>
          <w:spacing w:val="29"/>
          <w:szCs w:val="24"/>
          <w:lang w:eastAsia="en-US"/>
        </w:rPr>
        <w:t xml:space="preserve"> </w:t>
      </w:r>
      <w:r w:rsidR="008235A9" w:rsidRPr="008235A9">
        <w:rPr>
          <w:rFonts w:eastAsia="Times New Roman" w:cs="Times New Roman"/>
          <w:szCs w:val="24"/>
          <w:lang w:eastAsia="en-US"/>
        </w:rPr>
        <w:t>at</w:t>
      </w:r>
      <w:r w:rsidR="008235A9" w:rsidRPr="008235A9">
        <w:rPr>
          <w:rFonts w:eastAsia="Times New Roman" w:cs="Times New Roman"/>
          <w:spacing w:val="34"/>
          <w:szCs w:val="24"/>
          <w:lang w:eastAsia="en-US"/>
        </w:rPr>
        <w:t xml:space="preserve"> </w:t>
      </w:r>
      <w:r w:rsidR="008235A9" w:rsidRPr="008235A9">
        <w:rPr>
          <w:rFonts w:eastAsia="Times New Roman" w:cs="Times New Roman"/>
          <w:szCs w:val="24"/>
          <w:lang w:eastAsia="en-US"/>
        </w:rPr>
        <w:t>the</w:t>
      </w:r>
      <w:r w:rsidR="008235A9" w:rsidRPr="008235A9">
        <w:rPr>
          <w:rFonts w:eastAsia="Times New Roman" w:cs="Times New Roman"/>
          <w:spacing w:val="30"/>
          <w:szCs w:val="24"/>
          <w:lang w:eastAsia="en-US"/>
        </w:rPr>
        <w:t xml:space="preserve"> </w:t>
      </w:r>
      <w:r w:rsidR="008235A9" w:rsidRPr="008235A9">
        <w:rPr>
          <w:rFonts w:eastAsia="Times New Roman" w:cs="Times New Roman"/>
          <w:szCs w:val="24"/>
          <w:lang w:eastAsia="en-US"/>
        </w:rPr>
        <w:t>Premises</w:t>
      </w:r>
      <w:r w:rsidR="008235A9" w:rsidRPr="008235A9">
        <w:rPr>
          <w:rFonts w:eastAsia="Times New Roman" w:cs="Times New Roman"/>
          <w:spacing w:val="32"/>
          <w:szCs w:val="24"/>
          <w:lang w:eastAsia="en-US"/>
        </w:rPr>
        <w:t xml:space="preserve"> </w:t>
      </w:r>
      <w:r w:rsidR="008235A9" w:rsidRPr="008235A9">
        <w:rPr>
          <w:rFonts w:eastAsia="Times New Roman" w:cs="Times New Roman"/>
          <w:spacing w:val="-1"/>
          <w:szCs w:val="24"/>
          <w:lang w:eastAsia="en-US"/>
        </w:rPr>
        <w:t>and</w:t>
      </w:r>
      <w:r w:rsidR="008235A9" w:rsidRPr="008235A9">
        <w:rPr>
          <w:rFonts w:eastAsia="Times New Roman" w:cs="Times New Roman"/>
          <w:spacing w:val="35"/>
          <w:szCs w:val="24"/>
          <w:lang w:eastAsia="en-US"/>
        </w:rPr>
        <w:t xml:space="preserve"> </w:t>
      </w:r>
      <w:r w:rsidR="008235A9" w:rsidRPr="008235A9">
        <w:rPr>
          <w:rFonts w:eastAsia="Times New Roman" w:cs="Times New Roman"/>
          <w:spacing w:val="-1"/>
          <w:szCs w:val="24"/>
          <w:lang w:eastAsia="en-US"/>
        </w:rPr>
        <w:t>Lessor</w:t>
      </w:r>
      <w:r w:rsidR="008235A9" w:rsidRPr="008235A9">
        <w:rPr>
          <w:rFonts w:eastAsia="Times New Roman" w:cs="Times New Roman"/>
          <w:spacing w:val="30"/>
          <w:szCs w:val="24"/>
          <w:lang w:eastAsia="en-US"/>
        </w:rPr>
        <w:t xml:space="preserve"> </w:t>
      </w:r>
      <w:r w:rsidR="008235A9" w:rsidRPr="008235A9">
        <w:rPr>
          <w:rFonts w:eastAsia="Times New Roman" w:cs="Times New Roman"/>
          <w:spacing w:val="1"/>
          <w:szCs w:val="24"/>
          <w:lang w:eastAsia="en-US"/>
        </w:rPr>
        <w:t>will</w:t>
      </w:r>
      <w:r w:rsidR="008235A9" w:rsidRPr="008235A9">
        <w:rPr>
          <w:rFonts w:eastAsia="Times New Roman" w:cs="Times New Roman"/>
          <w:spacing w:val="44"/>
          <w:w w:val="99"/>
          <w:szCs w:val="24"/>
          <w:lang w:eastAsia="en-US"/>
        </w:rPr>
        <w:t xml:space="preserve"> </w:t>
      </w:r>
      <w:r w:rsidR="008235A9" w:rsidRPr="008235A9">
        <w:rPr>
          <w:rFonts w:eastAsia="Times New Roman" w:cs="Times New Roman"/>
          <w:spacing w:val="-1"/>
          <w:szCs w:val="24"/>
          <w:lang w:eastAsia="en-US"/>
        </w:rPr>
        <w:t>allow</w:t>
      </w:r>
      <w:r w:rsidR="008235A9" w:rsidRPr="008235A9">
        <w:rPr>
          <w:rFonts w:eastAsia="Times New Roman" w:cs="Times New Roman"/>
          <w:szCs w:val="24"/>
          <w:lang w:eastAsia="en-US"/>
        </w:rPr>
        <w:t xml:space="preserve"> </w:t>
      </w:r>
      <w:r w:rsidR="008235A9" w:rsidRPr="008235A9">
        <w:rPr>
          <w:rFonts w:eastAsia="Times New Roman" w:cs="Times New Roman"/>
          <w:spacing w:val="-1"/>
          <w:szCs w:val="24"/>
          <w:lang w:eastAsia="en-US"/>
        </w:rPr>
        <w:t>Authorized</w:t>
      </w:r>
      <w:r w:rsidR="008235A9" w:rsidRPr="008235A9">
        <w:rPr>
          <w:rFonts w:eastAsia="Times New Roman" w:cs="Times New Roman"/>
          <w:spacing w:val="1"/>
          <w:szCs w:val="24"/>
          <w:lang w:eastAsia="en-US"/>
        </w:rPr>
        <w:t xml:space="preserve"> </w:t>
      </w:r>
      <w:r w:rsidR="008235A9" w:rsidRPr="008235A9">
        <w:rPr>
          <w:rFonts w:eastAsia="Times New Roman" w:cs="Times New Roman"/>
          <w:szCs w:val="24"/>
          <w:lang w:eastAsia="en-US"/>
        </w:rPr>
        <w:t>Mortgagee</w:t>
      </w:r>
      <w:r w:rsidR="008235A9" w:rsidRPr="008235A9">
        <w:rPr>
          <w:rFonts w:eastAsia="Times New Roman" w:cs="Times New Roman"/>
          <w:spacing w:val="-5"/>
          <w:szCs w:val="24"/>
          <w:lang w:eastAsia="en-US"/>
        </w:rPr>
        <w:t xml:space="preserve"> </w:t>
      </w:r>
      <w:r w:rsidR="008235A9" w:rsidRPr="008235A9">
        <w:rPr>
          <w:rFonts w:eastAsia="Times New Roman" w:cs="Times New Roman"/>
          <w:szCs w:val="24"/>
          <w:lang w:eastAsia="en-US"/>
        </w:rPr>
        <w:t>to</w:t>
      </w:r>
      <w:r w:rsidR="008235A9" w:rsidRPr="008235A9">
        <w:rPr>
          <w:rFonts w:eastAsia="Times New Roman" w:cs="Times New Roman"/>
          <w:spacing w:val="2"/>
          <w:szCs w:val="24"/>
          <w:lang w:eastAsia="en-US"/>
        </w:rPr>
        <w:t xml:space="preserve"> </w:t>
      </w:r>
      <w:r w:rsidR="008235A9" w:rsidRPr="008235A9">
        <w:rPr>
          <w:rFonts w:eastAsia="Times New Roman" w:cs="Times New Roman"/>
          <w:spacing w:val="-2"/>
          <w:szCs w:val="24"/>
          <w:lang w:eastAsia="en-US"/>
        </w:rPr>
        <w:t>assemble</w:t>
      </w:r>
      <w:r w:rsidR="008235A9" w:rsidRPr="008235A9">
        <w:rPr>
          <w:rFonts w:eastAsia="Times New Roman" w:cs="Times New Roman"/>
          <w:szCs w:val="24"/>
          <w:lang w:eastAsia="en-US"/>
        </w:rPr>
        <w:t xml:space="preserve"> </w:t>
      </w:r>
      <w:r w:rsidR="008235A9" w:rsidRPr="008235A9">
        <w:rPr>
          <w:rFonts w:eastAsia="Times New Roman" w:cs="Times New Roman"/>
          <w:spacing w:val="-1"/>
          <w:szCs w:val="24"/>
          <w:lang w:eastAsia="en-US"/>
        </w:rPr>
        <w:t>and</w:t>
      </w:r>
      <w:r w:rsidR="008235A9" w:rsidRPr="008235A9">
        <w:rPr>
          <w:rFonts w:eastAsia="Times New Roman" w:cs="Times New Roman"/>
          <w:spacing w:val="-4"/>
          <w:szCs w:val="24"/>
          <w:lang w:eastAsia="en-US"/>
        </w:rPr>
        <w:t xml:space="preserve"> </w:t>
      </w:r>
      <w:r w:rsidR="008235A9" w:rsidRPr="008235A9">
        <w:rPr>
          <w:rFonts w:eastAsia="Times New Roman" w:cs="Times New Roman"/>
          <w:szCs w:val="24"/>
          <w:lang w:eastAsia="en-US"/>
        </w:rPr>
        <w:t xml:space="preserve">remove </w:t>
      </w:r>
      <w:r w:rsidR="008235A9" w:rsidRPr="008235A9">
        <w:rPr>
          <w:rFonts w:eastAsia="Times New Roman" w:cs="Times New Roman"/>
          <w:spacing w:val="-1"/>
          <w:szCs w:val="24"/>
          <w:lang w:eastAsia="en-US"/>
        </w:rPr>
        <w:t>all</w:t>
      </w:r>
      <w:r w:rsidR="008235A9" w:rsidRPr="008235A9">
        <w:rPr>
          <w:rFonts w:eastAsia="Times New Roman" w:cs="Times New Roman"/>
          <w:spacing w:val="-7"/>
          <w:szCs w:val="24"/>
          <w:lang w:eastAsia="en-US"/>
        </w:rPr>
        <w:t xml:space="preserve"> </w:t>
      </w:r>
      <w:r w:rsidR="008235A9" w:rsidRPr="008235A9">
        <w:rPr>
          <w:rFonts w:eastAsia="Times New Roman" w:cs="Times New Roman"/>
          <w:spacing w:val="4"/>
          <w:szCs w:val="24"/>
          <w:lang w:eastAsia="en-US"/>
        </w:rPr>
        <w:t>of</w:t>
      </w:r>
      <w:r w:rsidR="008235A9" w:rsidRPr="008235A9">
        <w:rPr>
          <w:rFonts w:eastAsia="Times New Roman" w:cs="Times New Roman"/>
          <w:spacing w:val="-6"/>
          <w:szCs w:val="24"/>
          <w:lang w:eastAsia="en-US"/>
        </w:rPr>
        <w:t xml:space="preserve"> </w:t>
      </w:r>
      <w:r>
        <w:rPr>
          <w:rFonts w:eastAsia="Times New Roman" w:cs="Times New Roman"/>
          <w:szCs w:val="24"/>
          <w:lang w:eastAsia="en-US"/>
        </w:rPr>
        <w:t>Lessee’s</w:t>
      </w:r>
      <w:r w:rsidR="008235A9" w:rsidRPr="008235A9">
        <w:rPr>
          <w:rFonts w:eastAsia="Times New Roman" w:cs="Times New Roman"/>
          <w:spacing w:val="-6"/>
          <w:szCs w:val="24"/>
          <w:lang w:eastAsia="en-US"/>
        </w:rPr>
        <w:t xml:space="preserve"> </w:t>
      </w:r>
      <w:r w:rsidR="008235A9" w:rsidRPr="008235A9">
        <w:rPr>
          <w:rFonts w:eastAsia="Times New Roman" w:cs="Times New Roman"/>
          <w:szCs w:val="24"/>
          <w:lang w:eastAsia="en-US"/>
        </w:rPr>
        <w:t>personal</w:t>
      </w:r>
      <w:r w:rsidR="008235A9" w:rsidRPr="008235A9">
        <w:rPr>
          <w:rFonts w:eastAsia="Times New Roman" w:cs="Times New Roman"/>
          <w:spacing w:val="-3"/>
          <w:szCs w:val="24"/>
          <w:lang w:eastAsia="en-US"/>
        </w:rPr>
        <w:t xml:space="preserve"> </w:t>
      </w:r>
      <w:r w:rsidR="008235A9" w:rsidRPr="008235A9">
        <w:rPr>
          <w:rFonts w:eastAsia="Times New Roman" w:cs="Times New Roman"/>
          <w:spacing w:val="1"/>
          <w:szCs w:val="24"/>
          <w:lang w:eastAsia="en-US"/>
        </w:rPr>
        <w:t>property</w:t>
      </w:r>
      <w:r w:rsidR="008235A9" w:rsidRPr="008235A9">
        <w:rPr>
          <w:rFonts w:eastAsia="Times New Roman" w:cs="Times New Roman"/>
          <w:spacing w:val="-8"/>
          <w:szCs w:val="24"/>
          <w:lang w:eastAsia="en-US"/>
        </w:rPr>
        <w:t xml:space="preserve"> </w:t>
      </w:r>
      <w:r w:rsidR="008235A9" w:rsidRPr="008235A9">
        <w:rPr>
          <w:rFonts w:eastAsia="Times New Roman" w:cs="Times New Roman"/>
          <w:spacing w:val="-1"/>
          <w:szCs w:val="24"/>
          <w:lang w:eastAsia="en-US"/>
        </w:rPr>
        <w:t>located</w:t>
      </w:r>
      <w:r w:rsidR="008235A9" w:rsidRPr="008235A9">
        <w:rPr>
          <w:rFonts w:eastAsia="Times New Roman" w:cs="Times New Roman"/>
          <w:spacing w:val="-4"/>
          <w:szCs w:val="24"/>
          <w:lang w:eastAsia="en-US"/>
        </w:rPr>
        <w:t xml:space="preserve"> </w:t>
      </w:r>
      <w:r w:rsidR="008235A9" w:rsidRPr="008235A9">
        <w:rPr>
          <w:rFonts w:eastAsia="Times New Roman" w:cs="Times New Roman"/>
          <w:spacing w:val="2"/>
          <w:szCs w:val="24"/>
          <w:lang w:eastAsia="en-US"/>
        </w:rPr>
        <w:t>on</w:t>
      </w:r>
      <w:r w:rsidR="008235A9" w:rsidRPr="008235A9">
        <w:rPr>
          <w:rFonts w:eastAsia="Times New Roman" w:cs="Times New Roman"/>
          <w:spacing w:val="70"/>
          <w:w w:val="99"/>
          <w:szCs w:val="24"/>
          <w:lang w:eastAsia="en-US"/>
        </w:rPr>
        <w:t xml:space="preserve"> </w:t>
      </w:r>
      <w:r w:rsidR="008235A9" w:rsidRPr="008235A9">
        <w:rPr>
          <w:rFonts w:eastAsia="Times New Roman" w:cs="Times New Roman"/>
          <w:szCs w:val="24"/>
          <w:lang w:eastAsia="en-US"/>
        </w:rPr>
        <w:t>the</w:t>
      </w:r>
      <w:r w:rsidR="008235A9" w:rsidRPr="008235A9">
        <w:rPr>
          <w:rFonts w:eastAsia="Times New Roman" w:cs="Times New Roman"/>
          <w:spacing w:val="-5"/>
          <w:szCs w:val="24"/>
          <w:lang w:eastAsia="en-US"/>
        </w:rPr>
        <w:t xml:space="preserve"> </w:t>
      </w:r>
      <w:r w:rsidR="008235A9" w:rsidRPr="008235A9">
        <w:rPr>
          <w:rFonts w:eastAsia="Times New Roman" w:cs="Times New Roman"/>
          <w:spacing w:val="-1"/>
          <w:szCs w:val="24"/>
          <w:lang w:eastAsia="en-US"/>
        </w:rPr>
        <w:t>Premises</w:t>
      </w:r>
      <w:r w:rsidR="008235A9" w:rsidRPr="008235A9">
        <w:rPr>
          <w:rFonts w:eastAsia="Times New Roman" w:cs="Times New Roman"/>
          <w:szCs w:val="20"/>
          <w:lang w:eastAsia="en-US"/>
        </w:rPr>
        <w:t xml:space="preserve"> </w:t>
      </w:r>
      <w:r w:rsidR="008235A9" w:rsidRPr="008235A9">
        <w:rPr>
          <w:rFonts w:eastAsia="Times New Roman" w:cs="Times New Roman"/>
          <w:spacing w:val="-1"/>
          <w:szCs w:val="24"/>
          <w:lang w:eastAsia="en-US"/>
        </w:rPr>
        <w:t>to the extent that such personal property does not inhibit or limit the ongoing operation of the Project or negatively impact the health and safety of persons on the Premises.</w:t>
      </w:r>
      <w:r w:rsidR="008235A9" w:rsidRPr="008235A9">
        <w:rPr>
          <w:rFonts w:eastAsia="Times New Roman" w:cs="Times New Roman"/>
          <w:spacing w:val="56"/>
          <w:szCs w:val="24"/>
          <w:lang w:eastAsia="en-US"/>
        </w:rPr>
        <w:t xml:space="preserve"> </w:t>
      </w:r>
      <w:r w:rsidR="008235A9" w:rsidRPr="008235A9">
        <w:rPr>
          <w:rFonts w:eastAsia="Times New Roman" w:cs="Times New Roman"/>
          <w:spacing w:val="-1"/>
          <w:szCs w:val="24"/>
          <w:lang w:eastAsia="en-US"/>
        </w:rPr>
        <w:t>Lessor</w:t>
      </w:r>
      <w:r w:rsidR="008235A9" w:rsidRPr="008235A9">
        <w:rPr>
          <w:rFonts w:eastAsia="Times New Roman" w:cs="Times New Roman"/>
          <w:spacing w:val="2"/>
          <w:szCs w:val="24"/>
          <w:lang w:eastAsia="en-US"/>
        </w:rPr>
        <w:t xml:space="preserve"> </w:t>
      </w:r>
      <w:r w:rsidR="008235A9" w:rsidRPr="008235A9">
        <w:rPr>
          <w:rFonts w:eastAsia="Times New Roman" w:cs="Times New Roman"/>
          <w:szCs w:val="24"/>
          <w:lang w:eastAsia="en-US"/>
        </w:rPr>
        <w:t>hereby</w:t>
      </w:r>
      <w:r w:rsidR="008235A9" w:rsidRPr="008235A9">
        <w:rPr>
          <w:rFonts w:eastAsia="Times New Roman" w:cs="Times New Roman"/>
          <w:spacing w:val="-7"/>
          <w:szCs w:val="24"/>
          <w:lang w:eastAsia="en-US"/>
        </w:rPr>
        <w:t xml:space="preserve"> </w:t>
      </w:r>
      <w:r w:rsidR="008235A9" w:rsidRPr="008235A9">
        <w:rPr>
          <w:rFonts w:eastAsia="Times New Roman" w:cs="Times New Roman"/>
          <w:spacing w:val="-1"/>
          <w:szCs w:val="24"/>
          <w:lang w:eastAsia="en-US"/>
        </w:rPr>
        <w:t>waives</w:t>
      </w:r>
      <w:r w:rsidR="008235A9" w:rsidRPr="008235A9">
        <w:rPr>
          <w:rFonts w:eastAsia="Times New Roman" w:cs="Times New Roman"/>
          <w:spacing w:val="-2"/>
          <w:szCs w:val="24"/>
          <w:lang w:eastAsia="en-US"/>
        </w:rPr>
        <w:t xml:space="preserve"> </w:t>
      </w:r>
      <w:r w:rsidR="008235A9" w:rsidRPr="008235A9">
        <w:rPr>
          <w:rFonts w:eastAsia="Times New Roman" w:cs="Times New Roman"/>
          <w:spacing w:val="1"/>
          <w:szCs w:val="24"/>
          <w:lang w:eastAsia="en-US"/>
        </w:rPr>
        <w:t>any</w:t>
      </w:r>
      <w:r w:rsidR="008235A9" w:rsidRPr="008235A9">
        <w:rPr>
          <w:rFonts w:eastAsia="Times New Roman" w:cs="Times New Roman"/>
          <w:spacing w:val="-3"/>
          <w:szCs w:val="24"/>
          <w:lang w:eastAsia="en-US"/>
        </w:rPr>
        <w:t xml:space="preserve"> </w:t>
      </w:r>
      <w:r>
        <w:rPr>
          <w:rFonts w:eastAsia="Times New Roman" w:cs="Times New Roman"/>
          <w:spacing w:val="-1"/>
          <w:szCs w:val="24"/>
          <w:lang w:eastAsia="en-US"/>
        </w:rPr>
        <w:t>Lessor’s</w:t>
      </w:r>
      <w:r w:rsidR="008235A9" w:rsidRPr="008235A9">
        <w:rPr>
          <w:rFonts w:eastAsia="Times New Roman" w:cs="Times New Roman"/>
          <w:spacing w:val="-1"/>
          <w:szCs w:val="24"/>
          <w:lang w:eastAsia="en-US"/>
        </w:rPr>
        <w:t xml:space="preserve"> </w:t>
      </w:r>
      <w:r w:rsidR="008235A9" w:rsidRPr="008235A9">
        <w:rPr>
          <w:rFonts w:eastAsia="Times New Roman" w:cs="Times New Roman"/>
          <w:szCs w:val="24"/>
          <w:lang w:eastAsia="en-US"/>
        </w:rPr>
        <w:t>lien</w:t>
      </w:r>
      <w:r w:rsidR="008235A9" w:rsidRPr="008235A9">
        <w:rPr>
          <w:rFonts w:eastAsia="Times New Roman" w:cs="Times New Roman"/>
          <w:spacing w:val="-3"/>
          <w:szCs w:val="24"/>
          <w:lang w:eastAsia="en-US"/>
        </w:rPr>
        <w:t xml:space="preserve"> </w:t>
      </w:r>
      <w:r w:rsidR="008235A9" w:rsidRPr="008235A9">
        <w:rPr>
          <w:rFonts w:eastAsia="Times New Roman" w:cs="Times New Roman"/>
          <w:spacing w:val="-6"/>
          <w:szCs w:val="24"/>
          <w:lang w:eastAsia="en-US"/>
        </w:rPr>
        <w:t>it</w:t>
      </w:r>
      <w:r w:rsidR="008235A9" w:rsidRPr="008235A9">
        <w:rPr>
          <w:rFonts w:eastAsia="Times New Roman" w:cs="Times New Roman"/>
          <w:spacing w:val="6"/>
          <w:szCs w:val="24"/>
          <w:lang w:eastAsia="en-US"/>
        </w:rPr>
        <w:t xml:space="preserve"> </w:t>
      </w:r>
      <w:r w:rsidR="008235A9" w:rsidRPr="008235A9">
        <w:rPr>
          <w:rFonts w:eastAsia="Times New Roman" w:cs="Times New Roman"/>
          <w:spacing w:val="-1"/>
          <w:szCs w:val="24"/>
          <w:lang w:eastAsia="en-US"/>
        </w:rPr>
        <w:t>might</w:t>
      </w:r>
      <w:r w:rsidR="008235A9" w:rsidRPr="008235A9">
        <w:rPr>
          <w:rFonts w:eastAsia="Times New Roman" w:cs="Times New Roman"/>
          <w:spacing w:val="1"/>
          <w:szCs w:val="24"/>
          <w:lang w:eastAsia="en-US"/>
        </w:rPr>
        <w:t xml:space="preserve"> </w:t>
      </w:r>
      <w:r w:rsidR="008235A9" w:rsidRPr="008235A9">
        <w:rPr>
          <w:rFonts w:eastAsia="Times New Roman" w:cs="Times New Roman"/>
          <w:spacing w:val="-1"/>
          <w:szCs w:val="24"/>
          <w:lang w:eastAsia="en-US"/>
        </w:rPr>
        <w:t>hold,</w:t>
      </w:r>
      <w:r w:rsidR="008235A9" w:rsidRPr="008235A9">
        <w:rPr>
          <w:rFonts w:eastAsia="Times New Roman" w:cs="Times New Roman"/>
          <w:szCs w:val="24"/>
          <w:lang w:eastAsia="en-US"/>
        </w:rPr>
        <w:t xml:space="preserve"> </w:t>
      </w:r>
      <w:r w:rsidR="008235A9" w:rsidRPr="008235A9">
        <w:rPr>
          <w:rFonts w:eastAsia="Times New Roman" w:cs="Times New Roman"/>
          <w:spacing w:val="-1"/>
          <w:szCs w:val="24"/>
          <w:lang w:eastAsia="en-US"/>
        </w:rPr>
        <w:t>statutory,</w:t>
      </w:r>
      <w:r w:rsidR="008235A9" w:rsidRPr="008235A9">
        <w:rPr>
          <w:rFonts w:eastAsia="Times New Roman" w:cs="Times New Roman"/>
          <w:spacing w:val="-2"/>
          <w:szCs w:val="24"/>
          <w:lang w:eastAsia="en-US"/>
        </w:rPr>
        <w:t xml:space="preserve"> </w:t>
      </w:r>
      <w:r w:rsidR="008235A9" w:rsidRPr="008235A9">
        <w:rPr>
          <w:rFonts w:eastAsia="Times New Roman" w:cs="Times New Roman"/>
          <w:spacing w:val="-1"/>
          <w:szCs w:val="24"/>
          <w:lang w:eastAsia="en-US"/>
        </w:rPr>
        <w:t>constitutional,</w:t>
      </w:r>
      <w:r w:rsidR="008235A9" w:rsidRPr="008235A9">
        <w:rPr>
          <w:rFonts w:eastAsia="Times New Roman" w:cs="Times New Roman"/>
          <w:spacing w:val="80"/>
          <w:w w:val="99"/>
          <w:szCs w:val="24"/>
          <w:lang w:eastAsia="en-US"/>
        </w:rPr>
        <w:t xml:space="preserve"> </w:t>
      </w:r>
      <w:r w:rsidR="008235A9" w:rsidRPr="008235A9">
        <w:rPr>
          <w:rFonts w:eastAsia="Times New Roman" w:cs="Times New Roman"/>
          <w:szCs w:val="24"/>
          <w:lang w:eastAsia="en-US"/>
        </w:rPr>
        <w:t>contractual</w:t>
      </w:r>
      <w:r w:rsidR="00C61171">
        <w:rPr>
          <w:rFonts w:eastAsia="Times New Roman" w:cs="Times New Roman"/>
          <w:szCs w:val="24"/>
          <w:lang w:eastAsia="en-US"/>
        </w:rPr>
        <w:t>,</w:t>
      </w:r>
      <w:r w:rsidR="008235A9" w:rsidRPr="008235A9">
        <w:rPr>
          <w:rFonts w:eastAsia="Times New Roman" w:cs="Times New Roman"/>
          <w:spacing w:val="40"/>
          <w:szCs w:val="24"/>
          <w:lang w:eastAsia="en-US"/>
        </w:rPr>
        <w:t xml:space="preserve"> </w:t>
      </w:r>
      <w:r w:rsidR="008235A9" w:rsidRPr="008235A9">
        <w:rPr>
          <w:rFonts w:eastAsia="Times New Roman" w:cs="Times New Roman"/>
          <w:spacing w:val="2"/>
          <w:szCs w:val="24"/>
          <w:lang w:eastAsia="en-US"/>
        </w:rPr>
        <w:t>or</w:t>
      </w:r>
      <w:r w:rsidR="008235A9" w:rsidRPr="008235A9">
        <w:rPr>
          <w:rFonts w:eastAsia="Times New Roman" w:cs="Times New Roman"/>
          <w:spacing w:val="52"/>
          <w:szCs w:val="24"/>
          <w:lang w:eastAsia="en-US"/>
        </w:rPr>
        <w:t xml:space="preserve"> </w:t>
      </w:r>
      <w:r w:rsidR="008235A9" w:rsidRPr="008235A9">
        <w:rPr>
          <w:rFonts w:eastAsia="Times New Roman" w:cs="Times New Roman"/>
          <w:spacing w:val="-1"/>
          <w:szCs w:val="24"/>
          <w:lang w:eastAsia="en-US"/>
        </w:rPr>
        <w:t>otherwise,</w:t>
      </w:r>
      <w:r w:rsidR="008235A9" w:rsidRPr="008235A9">
        <w:rPr>
          <w:rFonts w:eastAsia="Times New Roman" w:cs="Times New Roman"/>
          <w:spacing w:val="55"/>
          <w:szCs w:val="24"/>
          <w:lang w:eastAsia="en-US"/>
        </w:rPr>
        <w:t xml:space="preserve"> </w:t>
      </w:r>
      <w:r w:rsidR="008235A9" w:rsidRPr="008235A9">
        <w:rPr>
          <w:rFonts w:eastAsia="Times New Roman" w:cs="Times New Roman"/>
          <w:spacing w:val="-3"/>
          <w:szCs w:val="24"/>
          <w:lang w:eastAsia="en-US"/>
        </w:rPr>
        <w:t>in</w:t>
      </w:r>
      <w:r w:rsidR="008235A9" w:rsidRPr="008235A9">
        <w:rPr>
          <w:rFonts w:eastAsia="Times New Roman" w:cs="Times New Roman"/>
          <w:spacing w:val="50"/>
          <w:szCs w:val="24"/>
          <w:lang w:eastAsia="en-US"/>
        </w:rPr>
        <w:t xml:space="preserve"> </w:t>
      </w:r>
      <w:r w:rsidR="008235A9" w:rsidRPr="008235A9">
        <w:rPr>
          <w:rFonts w:eastAsia="Times New Roman" w:cs="Times New Roman"/>
          <w:spacing w:val="1"/>
          <w:szCs w:val="24"/>
          <w:lang w:eastAsia="en-US"/>
        </w:rPr>
        <w:t>any</w:t>
      </w:r>
      <w:r w:rsidR="008235A9" w:rsidRPr="008235A9">
        <w:rPr>
          <w:rFonts w:eastAsia="Times New Roman" w:cs="Times New Roman"/>
          <w:spacing w:val="45"/>
          <w:szCs w:val="24"/>
          <w:lang w:eastAsia="en-US"/>
        </w:rPr>
        <w:t xml:space="preserve"> </w:t>
      </w:r>
      <w:r w:rsidR="008235A9" w:rsidRPr="008235A9">
        <w:rPr>
          <w:rFonts w:eastAsia="Times New Roman" w:cs="Times New Roman"/>
          <w:spacing w:val="1"/>
          <w:szCs w:val="24"/>
          <w:lang w:eastAsia="en-US"/>
        </w:rPr>
        <w:t>personal</w:t>
      </w:r>
      <w:r w:rsidR="008235A9" w:rsidRPr="008235A9">
        <w:rPr>
          <w:rFonts w:eastAsia="Times New Roman" w:cs="Times New Roman"/>
          <w:spacing w:val="46"/>
          <w:szCs w:val="24"/>
          <w:lang w:eastAsia="en-US"/>
        </w:rPr>
        <w:t xml:space="preserve"> </w:t>
      </w:r>
      <w:r w:rsidR="008235A9" w:rsidRPr="008235A9">
        <w:rPr>
          <w:rFonts w:eastAsia="Times New Roman" w:cs="Times New Roman"/>
          <w:spacing w:val="1"/>
          <w:szCs w:val="24"/>
          <w:lang w:eastAsia="en-US"/>
        </w:rPr>
        <w:t>property</w:t>
      </w:r>
      <w:r w:rsidR="008235A9" w:rsidRPr="008235A9">
        <w:rPr>
          <w:rFonts w:eastAsia="Times New Roman" w:cs="Times New Roman"/>
          <w:spacing w:val="40"/>
          <w:szCs w:val="24"/>
          <w:lang w:eastAsia="en-US"/>
        </w:rPr>
        <w:t xml:space="preserve"> </w:t>
      </w:r>
      <w:r w:rsidR="008235A9" w:rsidRPr="008235A9">
        <w:rPr>
          <w:rFonts w:eastAsia="Times New Roman" w:cs="Times New Roman"/>
          <w:szCs w:val="24"/>
          <w:lang w:eastAsia="en-US"/>
        </w:rPr>
        <w:t>owned</w:t>
      </w:r>
      <w:r w:rsidR="008235A9" w:rsidRPr="008235A9">
        <w:rPr>
          <w:rFonts w:eastAsia="Times New Roman" w:cs="Times New Roman"/>
          <w:spacing w:val="54"/>
          <w:szCs w:val="24"/>
          <w:lang w:eastAsia="en-US"/>
        </w:rPr>
        <w:t xml:space="preserve"> </w:t>
      </w:r>
      <w:r w:rsidR="008235A9" w:rsidRPr="008235A9">
        <w:rPr>
          <w:rFonts w:eastAsia="Times New Roman" w:cs="Times New Roman"/>
          <w:spacing w:val="2"/>
          <w:szCs w:val="24"/>
          <w:lang w:eastAsia="en-US"/>
        </w:rPr>
        <w:t>or</w:t>
      </w:r>
      <w:r w:rsidR="008235A9" w:rsidRPr="008235A9">
        <w:rPr>
          <w:rFonts w:eastAsia="Times New Roman" w:cs="Times New Roman"/>
          <w:spacing w:val="52"/>
          <w:szCs w:val="24"/>
          <w:lang w:eastAsia="en-US"/>
        </w:rPr>
        <w:t xml:space="preserve"> </w:t>
      </w:r>
      <w:r w:rsidR="008235A9" w:rsidRPr="008235A9">
        <w:rPr>
          <w:rFonts w:eastAsia="Times New Roman" w:cs="Times New Roman"/>
          <w:spacing w:val="-2"/>
          <w:szCs w:val="24"/>
          <w:lang w:eastAsia="en-US"/>
        </w:rPr>
        <w:t>leased</w:t>
      </w:r>
      <w:r w:rsidR="008235A9" w:rsidRPr="008235A9">
        <w:rPr>
          <w:rFonts w:eastAsia="Times New Roman" w:cs="Times New Roman"/>
          <w:spacing w:val="58"/>
          <w:szCs w:val="24"/>
          <w:lang w:eastAsia="en-US"/>
        </w:rPr>
        <w:t xml:space="preserve"> </w:t>
      </w:r>
      <w:r w:rsidR="008235A9" w:rsidRPr="008235A9">
        <w:rPr>
          <w:rFonts w:eastAsia="Times New Roman" w:cs="Times New Roman"/>
          <w:szCs w:val="24"/>
          <w:lang w:eastAsia="en-US"/>
        </w:rPr>
        <w:t>by</w:t>
      </w:r>
      <w:r w:rsidR="008235A9" w:rsidRPr="008235A9">
        <w:rPr>
          <w:rFonts w:eastAsia="Times New Roman" w:cs="Times New Roman"/>
          <w:spacing w:val="45"/>
          <w:szCs w:val="24"/>
          <w:lang w:eastAsia="en-US"/>
        </w:rPr>
        <w:t xml:space="preserve"> </w:t>
      </w:r>
      <w:r w:rsidR="008235A9" w:rsidRPr="008235A9">
        <w:rPr>
          <w:rFonts w:eastAsia="Times New Roman" w:cs="Times New Roman"/>
          <w:szCs w:val="24"/>
          <w:lang w:eastAsia="en-US"/>
        </w:rPr>
        <w:t>Lessee</w:t>
      </w:r>
      <w:r w:rsidR="008235A9" w:rsidRPr="008235A9">
        <w:rPr>
          <w:rFonts w:eastAsia="Times New Roman" w:cs="Times New Roman"/>
          <w:spacing w:val="55"/>
          <w:szCs w:val="24"/>
          <w:lang w:eastAsia="en-US"/>
        </w:rPr>
        <w:t xml:space="preserve"> </w:t>
      </w:r>
      <w:r w:rsidR="008235A9" w:rsidRPr="008235A9">
        <w:rPr>
          <w:rFonts w:eastAsia="Times New Roman" w:cs="Times New Roman"/>
          <w:spacing w:val="-2"/>
          <w:szCs w:val="24"/>
          <w:lang w:eastAsia="en-US"/>
        </w:rPr>
        <w:t>and</w:t>
      </w:r>
      <w:r w:rsidR="008235A9" w:rsidRPr="008235A9">
        <w:rPr>
          <w:rFonts w:eastAsia="Times New Roman" w:cs="Times New Roman"/>
          <w:spacing w:val="59"/>
          <w:szCs w:val="24"/>
          <w:lang w:eastAsia="en-US"/>
        </w:rPr>
        <w:t xml:space="preserve"> </w:t>
      </w:r>
      <w:r w:rsidR="008235A9" w:rsidRPr="008235A9">
        <w:rPr>
          <w:rFonts w:eastAsia="Times New Roman" w:cs="Times New Roman"/>
          <w:szCs w:val="24"/>
          <w:lang w:eastAsia="en-US"/>
        </w:rPr>
        <w:t>now</w:t>
      </w:r>
      <w:r w:rsidR="008235A9" w:rsidRPr="008235A9">
        <w:rPr>
          <w:rFonts w:eastAsia="Times New Roman" w:cs="Times New Roman"/>
          <w:spacing w:val="50"/>
          <w:szCs w:val="24"/>
          <w:lang w:eastAsia="en-US"/>
        </w:rPr>
        <w:t xml:space="preserve"> </w:t>
      </w:r>
      <w:r w:rsidR="008235A9" w:rsidRPr="008235A9">
        <w:rPr>
          <w:rFonts w:eastAsia="Times New Roman" w:cs="Times New Roman"/>
          <w:spacing w:val="2"/>
          <w:szCs w:val="24"/>
          <w:lang w:eastAsia="en-US"/>
        </w:rPr>
        <w:t>or</w:t>
      </w:r>
      <w:r w:rsidR="008235A9" w:rsidRPr="008235A9">
        <w:rPr>
          <w:rFonts w:eastAsia="Times New Roman" w:cs="Times New Roman"/>
          <w:spacing w:val="48"/>
          <w:w w:val="99"/>
          <w:szCs w:val="24"/>
          <w:lang w:eastAsia="en-US"/>
        </w:rPr>
        <w:t xml:space="preserve"> </w:t>
      </w:r>
      <w:r w:rsidR="008235A9" w:rsidRPr="008235A9">
        <w:rPr>
          <w:rFonts w:eastAsia="Times New Roman" w:cs="Times New Roman"/>
          <w:spacing w:val="-1"/>
          <w:szCs w:val="24"/>
          <w:lang w:eastAsia="en-US"/>
        </w:rPr>
        <w:t>hereafter</w:t>
      </w:r>
      <w:r w:rsidR="008235A9" w:rsidRPr="008235A9">
        <w:rPr>
          <w:rFonts w:eastAsia="Times New Roman" w:cs="Times New Roman"/>
          <w:spacing w:val="7"/>
          <w:szCs w:val="24"/>
          <w:lang w:eastAsia="en-US"/>
        </w:rPr>
        <w:t xml:space="preserve"> </w:t>
      </w:r>
      <w:r w:rsidR="008235A9" w:rsidRPr="008235A9">
        <w:rPr>
          <w:rFonts w:eastAsia="Times New Roman" w:cs="Times New Roman"/>
          <w:spacing w:val="-1"/>
          <w:szCs w:val="24"/>
          <w:lang w:eastAsia="en-US"/>
        </w:rPr>
        <w:t>located</w:t>
      </w:r>
      <w:r w:rsidR="008235A9" w:rsidRPr="008235A9">
        <w:rPr>
          <w:rFonts w:eastAsia="Times New Roman" w:cs="Times New Roman"/>
          <w:spacing w:val="2"/>
          <w:szCs w:val="24"/>
          <w:lang w:eastAsia="en-US"/>
        </w:rPr>
        <w:t xml:space="preserve"> on</w:t>
      </w:r>
      <w:r w:rsidR="008235A9" w:rsidRPr="008235A9">
        <w:rPr>
          <w:rFonts w:eastAsia="Times New Roman" w:cs="Times New Roman"/>
          <w:spacing w:val="-3"/>
          <w:szCs w:val="24"/>
          <w:lang w:eastAsia="en-US"/>
        </w:rPr>
        <w:t xml:space="preserve"> </w:t>
      </w:r>
      <w:r w:rsidR="008235A9" w:rsidRPr="008235A9">
        <w:rPr>
          <w:rFonts w:eastAsia="Times New Roman" w:cs="Times New Roman"/>
          <w:szCs w:val="24"/>
          <w:lang w:eastAsia="en-US"/>
        </w:rPr>
        <w:t>the</w:t>
      </w:r>
      <w:r w:rsidR="008235A9" w:rsidRPr="008235A9">
        <w:rPr>
          <w:rFonts w:eastAsia="Times New Roman" w:cs="Times New Roman"/>
          <w:spacing w:val="2"/>
          <w:szCs w:val="24"/>
          <w:lang w:eastAsia="en-US"/>
        </w:rPr>
        <w:t xml:space="preserve"> </w:t>
      </w:r>
      <w:r w:rsidR="008235A9" w:rsidRPr="008235A9">
        <w:rPr>
          <w:rFonts w:eastAsia="Times New Roman" w:cs="Times New Roman"/>
          <w:spacing w:val="-1"/>
          <w:szCs w:val="24"/>
          <w:lang w:eastAsia="en-US"/>
        </w:rPr>
        <w:t>Premises.</w:t>
      </w:r>
      <w:r w:rsidR="008235A9" w:rsidRPr="008235A9">
        <w:rPr>
          <w:rFonts w:eastAsia="Times New Roman" w:cs="Times New Roman"/>
          <w:spacing w:val="6"/>
          <w:szCs w:val="24"/>
          <w:lang w:eastAsia="en-US"/>
        </w:rPr>
        <w:t xml:space="preserve"> </w:t>
      </w:r>
      <w:r w:rsidR="008235A9" w:rsidRPr="008235A9">
        <w:rPr>
          <w:rFonts w:eastAsia="Times New Roman" w:cs="Times New Roman"/>
          <w:spacing w:val="3"/>
          <w:szCs w:val="24"/>
          <w:lang w:eastAsia="en-US"/>
        </w:rPr>
        <w:t>If</w:t>
      </w:r>
      <w:r w:rsidR="008235A9" w:rsidRPr="008235A9">
        <w:rPr>
          <w:rFonts w:eastAsia="Times New Roman" w:cs="Times New Roman"/>
          <w:spacing w:val="-5"/>
          <w:szCs w:val="24"/>
          <w:lang w:eastAsia="en-US"/>
        </w:rPr>
        <w:t xml:space="preserve"> </w:t>
      </w:r>
      <w:r w:rsidR="008235A9" w:rsidRPr="008235A9">
        <w:rPr>
          <w:rFonts w:eastAsia="Times New Roman" w:cs="Times New Roman"/>
          <w:spacing w:val="-1"/>
          <w:szCs w:val="24"/>
          <w:lang w:eastAsia="en-US"/>
        </w:rPr>
        <w:t>so</w:t>
      </w:r>
      <w:r w:rsidR="008235A9" w:rsidRPr="008235A9">
        <w:rPr>
          <w:rFonts w:eastAsia="Times New Roman" w:cs="Times New Roman"/>
          <w:spacing w:val="7"/>
          <w:szCs w:val="24"/>
          <w:lang w:eastAsia="en-US"/>
        </w:rPr>
        <w:t xml:space="preserve"> </w:t>
      </w:r>
      <w:r w:rsidR="008235A9" w:rsidRPr="008235A9">
        <w:rPr>
          <w:rFonts w:eastAsia="Times New Roman" w:cs="Times New Roman"/>
          <w:szCs w:val="24"/>
          <w:lang w:eastAsia="en-US"/>
        </w:rPr>
        <w:t>requested</w:t>
      </w:r>
      <w:r w:rsidR="008235A9" w:rsidRPr="008235A9">
        <w:rPr>
          <w:rFonts w:eastAsia="Times New Roman" w:cs="Times New Roman"/>
          <w:spacing w:val="1"/>
          <w:szCs w:val="24"/>
          <w:lang w:eastAsia="en-US"/>
        </w:rPr>
        <w:t xml:space="preserve"> </w:t>
      </w:r>
      <w:r w:rsidR="008235A9" w:rsidRPr="008235A9">
        <w:rPr>
          <w:rFonts w:eastAsia="Times New Roman" w:cs="Times New Roman"/>
          <w:szCs w:val="24"/>
          <w:lang w:eastAsia="en-US"/>
        </w:rPr>
        <w:t>by</w:t>
      </w:r>
      <w:r w:rsidR="008235A9" w:rsidRPr="008235A9">
        <w:rPr>
          <w:rFonts w:eastAsia="Times New Roman" w:cs="Times New Roman"/>
          <w:spacing w:val="-2"/>
          <w:szCs w:val="24"/>
          <w:lang w:eastAsia="en-US"/>
        </w:rPr>
        <w:t xml:space="preserve"> </w:t>
      </w:r>
      <w:r w:rsidR="008235A9" w:rsidRPr="008235A9">
        <w:rPr>
          <w:rFonts w:eastAsia="Times New Roman" w:cs="Times New Roman"/>
          <w:szCs w:val="24"/>
          <w:lang w:eastAsia="en-US"/>
        </w:rPr>
        <w:t>Lessee,</w:t>
      </w:r>
      <w:r w:rsidR="008235A9" w:rsidRPr="008235A9">
        <w:rPr>
          <w:rFonts w:eastAsia="Times New Roman" w:cs="Times New Roman"/>
          <w:spacing w:val="4"/>
          <w:szCs w:val="24"/>
          <w:lang w:eastAsia="en-US"/>
        </w:rPr>
        <w:t xml:space="preserve"> </w:t>
      </w:r>
      <w:r w:rsidR="008235A9" w:rsidRPr="008235A9">
        <w:rPr>
          <w:rFonts w:eastAsia="Times New Roman" w:cs="Times New Roman"/>
          <w:spacing w:val="-1"/>
          <w:szCs w:val="24"/>
          <w:lang w:eastAsia="en-US"/>
        </w:rPr>
        <w:t>Lessor</w:t>
      </w:r>
      <w:r w:rsidR="008235A9" w:rsidRPr="008235A9">
        <w:rPr>
          <w:rFonts w:eastAsia="Times New Roman" w:cs="Times New Roman"/>
          <w:spacing w:val="3"/>
          <w:szCs w:val="24"/>
          <w:lang w:eastAsia="en-US"/>
        </w:rPr>
        <w:t xml:space="preserve"> </w:t>
      </w:r>
      <w:r w:rsidR="008235A9" w:rsidRPr="008235A9">
        <w:rPr>
          <w:rFonts w:eastAsia="Times New Roman" w:cs="Times New Roman"/>
          <w:szCs w:val="24"/>
          <w:lang w:eastAsia="en-US"/>
        </w:rPr>
        <w:t>shall</w:t>
      </w:r>
      <w:r w:rsidR="008235A9" w:rsidRPr="008235A9">
        <w:rPr>
          <w:rFonts w:eastAsia="Times New Roman" w:cs="Times New Roman"/>
          <w:spacing w:val="-2"/>
          <w:szCs w:val="24"/>
          <w:lang w:eastAsia="en-US"/>
        </w:rPr>
        <w:t xml:space="preserve"> </w:t>
      </w:r>
      <w:r w:rsidR="008235A9" w:rsidRPr="008235A9">
        <w:rPr>
          <w:rFonts w:eastAsia="Times New Roman" w:cs="Times New Roman"/>
          <w:szCs w:val="24"/>
          <w:lang w:eastAsia="en-US"/>
        </w:rPr>
        <w:t>execute</w:t>
      </w:r>
      <w:r w:rsidR="008235A9" w:rsidRPr="008235A9">
        <w:rPr>
          <w:rFonts w:eastAsia="Times New Roman" w:cs="Times New Roman"/>
          <w:spacing w:val="2"/>
          <w:szCs w:val="24"/>
          <w:lang w:eastAsia="en-US"/>
        </w:rPr>
        <w:t xml:space="preserve"> </w:t>
      </w:r>
      <w:r w:rsidR="008235A9" w:rsidRPr="008235A9">
        <w:rPr>
          <w:rFonts w:eastAsia="Times New Roman" w:cs="Times New Roman"/>
          <w:szCs w:val="24"/>
          <w:lang w:eastAsia="en-US"/>
        </w:rPr>
        <w:t>a</w:t>
      </w:r>
      <w:r w:rsidR="008235A9" w:rsidRPr="008235A9">
        <w:rPr>
          <w:rFonts w:eastAsia="Times New Roman" w:cs="Times New Roman"/>
          <w:spacing w:val="1"/>
          <w:szCs w:val="24"/>
          <w:lang w:eastAsia="en-US"/>
        </w:rPr>
        <w:t xml:space="preserve"> </w:t>
      </w:r>
      <w:r w:rsidR="008235A9" w:rsidRPr="008235A9">
        <w:rPr>
          <w:rFonts w:eastAsia="Times New Roman" w:cs="Times New Roman"/>
          <w:spacing w:val="-1"/>
          <w:szCs w:val="24"/>
          <w:lang w:eastAsia="en-US"/>
        </w:rPr>
        <w:t>waiver</w:t>
      </w:r>
      <w:r w:rsidR="008235A9" w:rsidRPr="008235A9">
        <w:rPr>
          <w:rFonts w:eastAsia="Times New Roman" w:cs="Times New Roman"/>
          <w:spacing w:val="3"/>
          <w:szCs w:val="24"/>
          <w:lang w:eastAsia="en-US"/>
        </w:rPr>
        <w:t xml:space="preserve"> </w:t>
      </w:r>
      <w:r w:rsidR="008235A9" w:rsidRPr="008235A9">
        <w:rPr>
          <w:rFonts w:eastAsia="Times New Roman" w:cs="Times New Roman"/>
          <w:spacing w:val="2"/>
          <w:szCs w:val="24"/>
          <w:lang w:eastAsia="en-US"/>
        </w:rPr>
        <w:t>of</w:t>
      </w:r>
      <w:r w:rsidR="008235A9" w:rsidRPr="008235A9">
        <w:rPr>
          <w:rFonts w:eastAsia="Times New Roman" w:cs="Times New Roman"/>
          <w:spacing w:val="60"/>
          <w:w w:val="99"/>
          <w:szCs w:val="24"/>
          <w:lang w:eastAsia="en-US"/>
        </w:rPr>
        <w:t xml:space="preserve"> </w:t>
      </w:r>
      <w:r w:rsidR="008235A9" w:rsidRPr="008235A9">
        <w:rPr>
          <w:rFonts w:eastAsia="Times New Roman" w:cs="Times New Roman"/>
          <w:szCs w:val="24"/>
          <w:lang w:eastAsia="en-US"/>
        </w:rPr>
        <w:t>any</w:t>
      </w:r>
      <w:r w:rsidR="008235A9" w:rsidRPr="008235A9">
        <w:rPr>
          <w:rFonts w:eastAsia="Times New Roman" w:cs="Times New Roman"/>
          <w:spacing w:val="-3"/>
          <w:szCs w:val="24"/>
          <w:lang w:eastAsia="en-US"/>
        </w:rPr>
        <w:t xml:space="preserve"> </w:t>
      </w:r>
      <w:r w:rsidR="008235A9" w:rsidRPr="008235A9">
        <w:rPr>
          <w:rFonts w:eastAsia="Times New Roman" w:cs="Times New Roman"/>
          <w:spacing w:val="1"/>
          <w:szCs w:val="24"/>
          <w:lang w:eastAsia="en-US"/>
        </w:rPr>
        <w:t>right,</w:t>
      </w:r>
      <w:r w:rsidR="008235A9" w:rsidRPr="008235A9">
        <w:rPr>
          <w:rFonts w:eastAsia="Times New Roman" w:cs="Times New Roman"/>
          <w:szCs w:val="24"/>
          <w:lang w:eastAsia="en-US"/>
        </w:rPr>
        <w:t xml:space="preserve"> </w:t>
      </w:r>
      <w:r w:rsidR="008235A9" w:rsidRPr="008235A9">
        <w:rPr>
          <w:rFonts w:eastAsia="Times New Roman" w:cs="Times New Roman"/>
          <w:spacing w:val="-1"/>
          <w:szCs w:val="24"/>
          <w:lang w:eastAsia="en-US"/>
        </w:rPr>
        <w:t>title</w:t>
      </w:r>
      <w:r w:rsidR="00C61171">
        <w:rPr>
          <w:rFonts w:eastAsia="Times New Roman" w:cs="Times New Roman"/>
          <w:spacing w:val="-1"/>
          <w:szCs w:val="24"/>
          <w:lang w:eastAsia="en-US"/>
        </w:rPr>
        <w:t>,</w:t>
      </w:r>
      <w:r w:rsidR="008235A9" w:rsidRPr="008235A9">
        <w:rPr>
          <w:rFonts w:eastAsia="Times New Roman" w:cs="Times New Roman"/>
          <w:spacing w:val="1"/>
          <w:szCs w:val="24"/>
          <w:lang w:eastAsia="en-US"/>
        </w:rPr>
        <w:t xml:space="preserve"> </w:t>
      </w:r>
      <w:r w:rsidR="008235A9" w:rsidRPr="008235A9">
        <w:rPr>
          <w:rFonts w:eastAsia="Times New Roman" w:cs="Times New Roman"/>
          <w:spacing w:val="2"/>
          <w:szCs w:val="24"/>
          <w:lang w:eastAsia="en-US"/>
        </w:rPr>
        <w:t>or</w:t>
      </w:r>
      <w:r w:rsidR="008235A9" w:rsidRPr="008235A9">
        <w:rPr>
          <w:rFonts w:eastAsia="Times New Roman" w:cs="Times New Roman"/>
          <w:spacing w:val="5"/>
          <w:szCs w:val="24"/>
          <w:lang w:eastAsia="en-US"/>
        </w:rPr>
        <w:t xml:space="preserve"> </w:t>
      </w:r>
      <w:r w:rsidR="008235A9" w:rsidRPr="008235A9">
        <w:rPr>
          <w:rFonts w:eastAsia="Times New Roman" w:cs="Times New Roman"/>
          <w:spacing w:val="-1"/>
          <w:szCs w:val="24"/>
          <w:lang w:eastAsia="en-US"/>
        </w:rPr>
        <w:t>interest</w:t>
      </w:r>
      <w:r w:rsidR="008235A9" w:rsidRPr="008235A9">
        <w:rPr>
          <w:rFonts w:eastAsia="Times New Roman" w:cs="Times New Roman"/>
          <w:spacing w:val="2"/>
          <w:szCs w:val="24"/>
          <w:lang w:eastAsia="en-US"/>
        </w:rPr>
        <w:t xml:space="preserve"> </w:t>
      </w:r>
      <w:r w:rsidR="00C61171">
        <w:rPr>
          <w:rFonts w:eastAsia="Times New Roman" w:cs="Times New Roman"/>
          <w:spacing w:val="2"/>
          <w:szCs w:val="24"/>
          <w:lang w:eastAsia="en-US"/>
        </w:rPr>
        <w:t xml:space="preserve">in </w:t>
      </w:r>
      <w:r w:rsidR="008235A9" w:rsidRPr="008235A9">
        <w:rPr>
          <w:rFonts w:eastAsia="Times New Roman" w:cs="Times New Roman"/>
          <w:szCs w:val="24"/>
          <w:lang w:eastAsia="en-US"/>
        </w:rPr>
        <w:t>or</w:t>
      </w:r>
      <w:r w:rsidR="008235A9" w:rsidRPr="008235A9">
        <w:rPr>
          <w:rFonts w:eastAsia="Times New Roman" w:cs="Times New Roman"/>
          <w:spacing w:val="5"/>
          <w:szCs w:val="24"/>
          <w:lang w:eastAsia="en-US"/>
        </w:rPr>
        <w:t xml:space="preserve"> </w:t>
      </w:r>
      <w:r w:rsidR="008235A9" w:rsidRPr="008235A9">
        <w:rPr>
          <w:rFonts w:eastAsia="Times New Roman" w:cs="Times New Roman"/>
          <w:spacing w:val="-2"/>
          <w:szCs w:val="24"/>
          <w:lang w:eastAsia="en-US"/>
        </w:rPr>
        <w:t>right</w:t>
      </w:r>
      <w:r w:rsidR="008235A9" w:rsidRPr="008235A9">
        <w:rPr>
          <w:rFonts w:eastAsia="Times New Roman" w:cs="Times New Roman"/>
          <w:spacing w:val="2"/>
          <w:szCs w:val="24"/>
          <w:lang w:eastAsia="en-US"/>
        </w:rPr>
        <w:t xml:space="preserve"> </w:t>
      </w:r>
      <w:r w:rsidR="008235A9" w:rsidRPr="008235A9">
        <w:rPr>
          <w:rFonts w:eastAsia="Times New Roman" w:cs="Times New Roman"/>
          <w:szCs w:val="24"/>
          <w:lang w:eastAsia="en-US"/>
        </w:rPr>
        <w:t>to</w:t>
      </w:r>
      <w:r w:rsidR="008235A9" w:rsidRPr="008235A9">
        <w:rPr>
          <w:rFonts w:eastAsia="Times New Roman" w:cs="Times New Roman"/>
          <w:spacing w:val="7"/>
          <w:szCs w:val="24"/>
          <w:lang w:eastAsia="en-US"/>
        </w:rPr>
        <w:t xml:space="preserve"> </w:t>
      </w:r>
      <w:r w:rsidR="008235A9" w:rsidRPr="008235A9">
        <w:rPr>
          <w:rFonts w:eastAsia="Times New Roman" w:cs="Times New Roman"/>
          <w:spacing w:val="-2"/>
          <w:szCs w:val="24"/>
          <w:lang w:eastAsia="en-US"/>
        </w:rPr>
        <w:t>seize</w:t>
      </w:r>
      <w:r w:rsidR="008235A9" w:rsidRPr="008235A9">
        <w:rPr>
          <w:rFonts w:eastAsia="Times New Roman" w:cs="Times New Roman"/>
          <w:spacing w:val="1"/>
          <w:szCs w:val="24"/>
          <w:lang w:eastAsia="en-US"/>
        </w:rPr>
        <w:t xml:space="preserve"> any</w:t>
      </w:r>
      <w:r w:rsidR="008235A9" w:rsidRPr="008235A9">
        <w:rPr>
          <w:rFonts w:eastAsia="Times New Roman" w:cs="Times New Roman"/>
          <w:spacing w:val="-2"/>
          <w:szCs w:val="24"/>
          <w:lang w:eastAsia="en-US"/>
        </w:rPr>
        <w:t xml:space="preserve"> </w:t>
      </w:r>
      <w:r w:rsidR="008235A9" w:rsidRPr="008235A9">
        <w:rPr>
          <w:rFonts w:eastAsia="Times New Roman" w:cs="Times New Roman"/>
          <w:spacing w:val="4"/>
          <w:szCs w:val="24"/>
          <w:lang w:eastAsia="en-US"/>
        </w:rPr>
        <w:t>of</w:t>
      </w:r>
      <w:r w:rsidR="008235A9" w:rsidRPr="008235A9">
        <w:rPr>
          <w:rFonts w:eastAsia="Times New Roman" w:cs="Times New Roman"/>
          <w:spacing w:val="-5"/>
          <w:szCs w:val="24"/>
          <w:lang w:eastAsia="en-US"/>
        </w:rPr>
        <w:t xml:space="preserve"> </w:t>
      </w:r>
      <w:r>
        <w:rPr>
          <w:rFonts w:eastAsia="Times New Roman" w:cs="Times New Roman"/>
          <w:spacing w:val="-1"/>
          <w:szCs w:val="24"/>
          <w:lang w:eastAsia="en-US"/>
        </w:rPr>
        <w:t>Lessee’s</w:t>
      </w:r>
      <w:r w:rsidR="008235A9" w:rsidRPr="008235A9">
        <w:rPr>
          <w:rFonts w:eastAsia="Times New Roman" w:cs="Times New Roman"/>
          <w:szCs w:val="24"/>
          <w:lang w:eastAsia="en-US"/>
        </w:rPr>
        <w:t xml:space="preserve"> </w:t>
      </w:r>
      <w:r w:rsidR="008235A9" w:rsidRPr="008235A9">
        <w:rPr>
          <w:rFonts w:eastAsia="Times New Roman" w:cs="Times New Roman"/>
          <w:spacing w:val="1"/>
          <w:szCs w:val="24"/>
          <w:lang w:eastAsia="en-US"/>
        </w:rPr>
        <w:t>personal</w:t>
      </w:r>
      <w:r w:rsidR="008235A9" w:rsidRPr="008235A9">
        <w:rPr>
          <w:rFonts w:eastAsia="Times New Roman" w:cs="Times New Roman"/>
          <w:spacing w:val="-6"/>
          <w:szCs w:val="24"/>
          <w:lang w:eastAsia="en-US"/>
        </w:rPr>
        <w:t xml:space="preserve"> </w:t>
      </w:r>
      <w:r w:rsidR="008235A9" w:rsidRPr="008235A9">
        <w:rPr>
          <w:rFonts w:eastAsia="Times New Roman" w:cs="Times New Roman"/>
          <w:spacing w:val="1"/>
          <w:szCs w:val="24"/>
          <w:lang w:eastAsia="en-US"/>
        </w:rPr>
        <w:t>property</w:t>
      </w:r>
      <w:r w:rsidR="008235A9" w:rsidRPr="008235A9">
        <w:rPr>
          <w:rFonts w:eastAsia="Times New Roman" w:cs="Times New Roman"/>
          <w:spacing w:val="-7"/>
          <w:szCs w:val="24"/>
          <w:lang w:eastAsia="en-US"/>
        </w:rPr>
        <w:t xml:space="preserve"> </w:t>
      </w:r>
      <w:r w:rsidR="008235A9" w:rsidRPr="008235A9">
        <w:rPr>
          <w:rFonts w:eastAsia="Times New Roman" w:cs="Times New Roman"/>
          <w:spacing w:val="2"/>
          <w:szCs w:val="24"/>
          <w:lang w:eastAsia="en-US"/>
        </w:rPr>
        <w:t>on</w:t>
      </w:r>
      <w:r w:rsidR="008235A9" w:rsidRPr="008235A9">
        <w:rPr>
          <w:rFonts w:eastAsia="Times New Roman" w:cs="Times New Roman"/>
          <w:spacing w:val="-2"/>
          <w:szCs w:val="24"/>
          <w:lang w:eastAsia="en-US"/>
        </w:rPr>
        <w:t xml:space="preserve"> </w:t>
      </w:r>
      <w:r w:rsidR="008235A9" w:rsidRPr="008235A9">
        <w:rPr>
          <w:rFonts w:eastAsia="Times New Roman" w:cs="Times New Roman"/>
          <w:szCs w:val="24"/>
          <w:lang w:eastAsia="en-US"/>
        </w:rPr>
        <w:t>the</w:t>
      </w:r>
      <w:r w:rsidR="008235A9" w:rsidRPr="008235A9">
        <w:rPr>
          <w:rFonts w:eastAsia="Times New Roman" w:cs="Times New Roman"/>
          <w:spacing w:val="2"/>
          <w:szCs w:val="24"/>
          <w:lang w:eastAsia="en-US"/>
        </w:rPr>
        <w:t xml:space="preserve"> </w:t>
      </w:r>
      <w:r w:rsidR="008235A9" w:rsidRPr="008235A9">
        <w:rPr>
          <w:rFonts w:eastAsia="Times New Roman" w:cs="Times New Roman"/>
          <w:szCs w:val="24"/>
          <w:lang w:eastAsia="en-US"/>
        </w:rPr>
        <w:t>Premises that</w:t>
      </w:r>
      <w:r w:rsidR="008235A9" w:rsidRPr="008235A9">
        <w:rPr>
          <w:rFonts w:eastAsia="Times New Roman" w:cs="Times New Roman"/>
          <w:spacing w:val="42"/>
          <w:w w:val="99"/>
          <w:szCs w:val="24"/>
          <w:lang w:eastAsia="en-US"/>
        </w:rPr>
        <w:t xml:space="preserve"> </w:t>
      </w:r>
      <w:r w:rsidR="008235A9" w:rsidRPr="008235A9">
        <w:rPr>
          <w:rFonts w:eastAsia="Times New Roman" w:cs="Times New Roman"/>
          <w:szCs w:val="24"/>
          <w:lang w:eastAsia="en-US"/>
        </w:rPr>
        <w:t>may</w:t>
      </w:r>
      <w:r w:rsidR="008235A9" w:rsidRPr="008235A9">
        <w:rPr>
          <w:rFonts w:eastAsia="Times New Roman" w:cs="Times New Roman"/>
          <w:spacing w:val="40"/>
          <w:szCs w:val="24"/>
          <w:lang w:eastAsia="en-US"/>
        </w:rPr>
        <w:t xml:space="preserve"> </w:t>
      </w:r>
      <w:r w:rsidR="008235A9" w:rsidRPr="008235A9">
        <w:rPr>
          <w:rFonts w:eastAsia="Times New Roman" w:cs="Times New Roman"/>
          <w:spacing w:val="-3"/>
          <w:szCs w:val="24"/>
          <w:lang w:eastAsia="en-US"/>
        </w:rPr>
        <w:t>be</w:t>
      </w:r>
      <w:r w:rsidR="008235A9" w:rsidRPr="008235A9">
        <w:rPr>
          <w:rFonts w:eastAsia="Times New Roman" w:cs="Times New Roman"/>
          <w:spacing w:val="40"/>
          <w:szCs w:val="24"/>
          <w:lang w:eastAsia="en-US"/>
        </w:rPr>
        <w:t xml:space="preserve"> </w:t>
      </w:r>
      <w:r w:rsidR="008235A9" w:rsidRPr="008235A9">
        <w:rPr>
          <w:rFonts w:eastAsia="Times New Roman" w:cs="Times New Roman"/>
          <w:szCs w:val="24"/>
          <w:lang w:eastAsia="en-US"/>
        </w:rPr>
        <w:t>subject</w:t>
      </w:r>
      <w:r w:rsidR="008235A9" w:rsidRPr="008235A9">
        <w:rPr>
          <w:rFonts w:eastAsia="Times New Roman" w:cs="Times New Roman"/>
          <w:spacing w:val="41"/>
          <w:szCs w:val="24"/>
          <w:lang w:eastAsia="en-US"/>
        </w:rPr>
        <w:t xml:space="preserve"> </w:t>
      </w:r>
      <w:r w:rsidR="008235A9" w:rsidRPr="008235A9">
        <w:rPr>
          <w:rFonts w:eastAsia="Times New Roman" w:cs="Times New Roman"/>
          <w:szCs w:val="24"/>
          <w:lang w:eastAsia="en-US"/>
        </w:rPr>
        <w:t>to</w:t>
      </w:r>
      <w:r w:rsidR="008235A9" w:rsidRPr="008235A9">
        <w:rPr>
          <w:rFonts w:eastAsia="Times New Roman" w:cs="Times New Roman"/>
          <w:spacing w:val="46"/>
          <w:szCs w:val="24"/>
          <w:lang w:eastAsia="en-US"/>
        </w:rPr>
        <w:t xml:space="preserve"> </w:t>
      </w:r>
      <w:r w:rsidR="008235A9" w:rsidRPr="008235A9">
        <w:rPr>
          <w:rFonts w:eastAsia="Times New Roman" w:cs="Times New Roman"/>
          <w:szCs w:val="24"/>
          <w:lang w:eastAsia="en-US"/>
        </w:rPr>
        <w:t>a</w:t>
      </w:r>
      <w:r w:rsidR="008235A9" w:rsidRPr="008235A9">
        <w:rPr>
          <w:rFonts w:eastAsia="Times New Roman" w:cs="Times New Roman"/>
          <w:spacing w:val="40"/>
          <w:szCs w:val="24"/>
          <w:lang w:eastAsia="en-US"/>
        </w:rPr>
        <w:t xml:space="preserve"> </w:t>
      </w:r>
      <w:r w:rsidR="008235A9" w:rsidRPr="008235A9">
        <w:rPr>
          <w:rFonts w:eastAsia="Times New Roman" w:cs="Times New Roman"/>
          <w:spacing w:val="-2"/>
          <w:szCs w:val="24"/>
          <w:lang w:eastAsia="en-US"/>
        </w:rPr>
        <w:t>lien</w:t>
      </w:r>
      <w:r w:rsidR="008235A9" w:rsidRPr="008235A9">
        <w:rPr>
          <w:rFonts w:eastAsia="Times New Roman" w:cs="Times New Roman"/>
          <w:spacing w:val="37"/>
          <w:szCs w:val="24"/>
          <w:lang w:eastAsia="en-US"/>
        </w:rPr>
        <w:t xml:space="preserve"> </w:t>
      </w:r>
      <w:r w:rsidR="008235A9" w:rsidRPr="008235A9">
        <w:rPr>
          <w:rFonts w:eastAsia="Times New Roman" w:cs="Times New Roman"/>
          <w:spacing w:val="2"/>
          <w:szCs w:val="24"/>
          <w:lang w:eastAsia="en-US"/>
        </w:rPr>
        <w:t>or</w:t>
      </w:r>
      <w:r w:rsidR="008235A9" w:rsidRPr="008235A9">
        <w:rPr>
          <w:rFonts w:eastAsia="Times New Roman" w:cs="Times New Roman"/>
          <w:spacing w:val="43"/>
          <w:szCs w:val="24"/>
          <w:lang w:eastAsia="en-US"/>
        </w:rPr>
        <w:t xml:space="preserve"> </w:t>
      </w:r>
      <w:r w:rsidR="008235A9" w:rsidRPr="008235A9">
        <w:rPr>
          <w:rFonts w:eastAsia="Times New Roman" w:cs="Times New Roman"/>
          <w:spacing w:val="-1"/>
          <w:szCs w:val="24"/>
          <w:lang w:eastAsia="en-US"/>
        </w:rPr>
        <w:t>security</w:t>
      </w:r>
      <w:r w:rsidR="008235A9" w:rsidRPr="008235A9">
        <w:rPr>
          <w:rFonts w:eastAsia="Times New Roman" w:cs="Times New Roman"/>
          <w:spacing w:val="37"/>
          <w:szCs w:val="24"/>
          <w:lang w:eastAsia="en-US"/>
        </w:rPr>
        <w:t xml:space="preserve"> </w:t>
      </w:r>
      <w:r w:rsidR="008235A9" w:rsidRPr="008235A9">
        <w:rPr>
          <w:rFonts w:eastAsia="Times New Roman" w:cs="Times New Roman"/>
          <w:spacing w:val="-1"/>
          <w:szCs w:val="24"/>
          <w:lang w:eastAsia="en-US"/>
        </w:rPr>
        <w:t>interest</w:t>
      </w:r>
      <w:r w:rsidR="008235A9" w:rsidRPr="008235A9">
        <w:rPr>
          <w:rFonts w:eastAsia="Times New Roman" w:cs="Times New Roman"/>
          <w:spacing w:val="50"/>
          <w:szCs w:val="24"/>
          <w:lang w:eastAsia="en-US"/>
        </w:rPr>
        <w:t xml:space="preserve"> </w:t>
      </w:r>
      <w:r w:rsidR="008235A9" w:rsidRPr="008235A9">
        <w:rPr>
          <w:rFonts w:eastAsia="Times New Roman" w:cs="Times New Roman"/>
          <w:spacing w:val="-3"/>
          <w:szCs w:val="24"/>
          <w:lang w:eastAsia="en-US"/>
        </w:rPr>
        <w:t>in</w:t>
      </w:r>
      <w:r w:rsidR="008235A9" w:rsidRPr="008235A9">
        <w:rPr>
          <w:rFonts w:eastAsia="Times New Roman" w:cs="Times New Roman"/>
          <w:spacing w:val="37"/>
          <w:szCs w:val="24"/>
          <w:lang w:eastAsia="en-US"/>
        </w:rPr>
        <w:t xml:space="preserve"> </w:t>
      </w:r>
      <w:r w:rsidR="008235A9" w:rsidRPr="008235A9">
        <w:rPr>
          <w:rFonts w:eastAsia="Times New Roman" w:cs="Times New Roman"/>
          <w:szCs w:val="24"/>
          <w:lang w:eastAsia="en-US"/>
        </w:rPr>
        <w:t>favor</w:t>
      </w:r>
      <w:r w:rsidR="008235A9" w:rsidRPr="008235A9">
        <w:rPr>
          <w:rFonts w:eastAsia="Times New Roman" w:cs="Times New Roman"/>
          <w:spacing w:val="38"/>
          <w:szCs w:val="24"/>
          <w:lang w:eastAsia="en-US"/>
        </w:rPr>
        <w:t xml:space="preserve"> </w:t>
      </w:r>
      <w:r w:rsidR="008235A9" w:rsidRPr="008235A9">
        <w:rPr>
          <w:rFonts w:eastAsia="Times New Roman" w:cs="Times New Roman"/>
          <w:spacing w:val="2"/>
          <w:szCs w:val="24"/>
          <w:lang w:eastAsia="en-US"/>
        </w:rPr>
        <w:t>of</w:t>
      </w:r>
      <w:r w:rsidR="008235A9" w:rsidRPr="008235A9">
        <w:rPr>
          <w:rFonts w:eastAsia="Times New Roman" w:cs="Times New Roman"/>
          <w:spacing w:val="33"/>
          <w:szCs w:val="24"/>
          <w:lang w:eastAsia="en-US"/>
        </w:rPr>
        <w:t xml:space="preserve"> </w:t>
      </w:r>
      <w:r w:rsidR="008235A9" w:rsidRPr="008235A9">
        <w:rPr>
          <w:rFonts w:eastAsia="Times New Roman" w:cs="Times New Roman"/>
          <w:spacing w:val="-1"/>
          <w:szCs w:val="24"/>
          <w:lang w:eastAsia="en-US"/>
        </w:rPr>
        <w:t>Authorized</w:t>
      </w:r>
      <w:r w:rsidR="008235A9" w:rsidRPr="008235A9">
        <w:rPr>
          <w:rFonts w:eastAsia="Times New Roman" w:cs="Times New Roman"/>
          <w:spacing w:val="41"/>
          <w:szCs w:val="24"/>
          <w:lang w:eastAsia="en-US"/>
        </w:rPr>
        <w:t xml:space="preserve"> </w:t>
      </w:r>
      <w:r w:rsidR="008235A9" w:rsidRPr="008235A9">
        <w:rPr>
          <w:rFonts w:eastAsia="Times New Roman" w:cs="Times New Roman"/>
          <w:spacing w:val="1"/>
          <w:szCs w:val="24"/>
          <w:lang w:eastAsia="en-US"/>
        </w:rPr>
        <w:t>Mortgagee</w:t>
      </w:r>
      <w:r w:rsidR="008235A9" w:rsidRPr="008235A9">
        <w:rPr>
          <w:rFonts w:eastAsia="Times New Roman" w:cs="Times New Roman"/>
          <w:spacing w:val="35"/>
          <w:szCs w:val="24"/>
          <w:lang w:eastAsia="en-US"/>
        </w:rPr>
        <w:t xml:space="preserve"> </w:t>
      </w:r>
      <w:r w:rsidR="008235A9" w:rsidRPr="008235A9">
        <w:rPr>
          <w:rFonts w:eastAsia="Times New Roman" w:cs="Times New Roman"/>
          <w:spacing w:val="2"/>
          <w:szCs w:val="24"/>
          <w:lang w:eastAsia="en-US"/>
        </w:rPr>
        <w:t>or</w:t>
      </w:r>
      <w:r w:rsidR="008235A9" w:rsidRPr="008235A9">
        <w:rPr>
          <w:rFonts w:eastAsia="Times New Roman" w:cs="Times New Roman"/>
          <w:spacing w:val="42"/>
          <w:szCs w:val="24"/>
          <w:lang w:eastAsia="en-US"/>
        </w:rPr>
        <w:t xml:space="preserve"> </w:t>
      </w:r>
      <w:r w:rsidR="008235A9" w:rsidRPr="008235A9">
        <w:rPr>
          <w:rFonts w:eastAsia="Times New Roman" w:cs="Times New Roman"/>
          <w:szCs w:val="24"/>
          <w:lang w:eastAsia="en-US"/>
        </w:rPr>
        <w:t>a</w:t>
      </w:r>
      <w:r w:rsidR="008235A9" w:rsidRPr="008235A9">
        <w:rPr>
          <w:rFonts w:eastAsia="Times New Roman" w:cs="Times New Roman"/>
          <w:spacing w:val="40"/>
          <w:szCs w:val="24"/>
          <w:lang w:eastAsia="en-US"/>
        </w:rPr>
        <w:t xml:space="preserve"> </w:t>
      </w:r>
      <w:r w:rsidR="008235A9" w:rsidRPr="008235A9">
        <w:rPr>
          <w:rFonts w:eastAsia="Times New Roman" w:cs="Times New Roman"/>
          <w:spacing w:val="-2"/>
          <w:szCs w:val="24"/>
          <w:lang w:eastAsia="en-US"/>
        </w:rPr>
        <w:t>seller</w:t>
      </w:r>
      <w:r w:rsidR="008235A9" w:rsidRPr="008235A9">
        <w:rPr>
          <w:rFonts w:eastAsia="Times New Roman" w:cs="Times New Roman"/>
          <w:spacing w:val="42"/>
          <w:szCs w:val="24"/>
          <w:lang w:eastAsia="en-US"/>
        </w:rPr>
        <w:t xml:space="preserve"> </w:t>
      </w:r>
      <w:r w:rsidR="008235A9" w:rsidRPr="008235A9">
        <w:rPr>
          <w:rFonts w:eastAsia="Times New Roman" w:cs="Times New Roman"/>
          <w:spacing w:val="4"/>
          <w:szCs w:val="24"/>
          <w:lang w:eastAsia="en-US"/>
        </w:rPr>
        <w:t>of</w:t>
      </w:r>
      <w:r w:rsidR="008235A9" w:rsidRPr="008235A9">
        <w:rPr>
          <w:rFonts w:eastAsia="Times New Roman" w:cs="Times New Roman"/>
          <w:spacing w:val="52"/>
          <w:w w:val="99"/>
          <w:szCs w:val="24"/>
          <w:lang w:eastAsia="en-US"/>
        </w:rPr>
        <w:t xml:space="preserve"> </w:t>
      </w:r>
      <w:r>
        <w:rPr>
          <w:rFonts w:eastAsia="Times New Roman" w:cs="Times New Roman"/>
          <w:spacing w:val="-1"/>
          <w:szCs w:val="24"/>
          <w:lang w:eastAsia="en-US"/>
        </w:rPr>
        <w:t>Lessee’s</w:t>
      </w:r>
      <w:r w:rsidR="008235A9" w:rsidRPr="008235A9">
        <w:rPr>
          <w:rFonts w:eastAsia="Times New Roman" w:cs="Times New Roman"/>
          <w:spacing w:val="-7"/>
          <w:szCs w:val="24"/>
          <w:lang w:eastAsia="en-US"/>
        </w:rPr>
        <w:t xml:space="preserve"> </w:t>
      </w:r>
      <w:r w:rsidR="008235A9" w:rsidRPr="008235A9">
        <w:rPr>
          <w:rFonts w:eastAsia="Times New Roman" w:cs="Times New Roman"/>
          <w:szCs w:val="24"/>
          <w:lang w:eastAsia="en-US"/>
        </w:rPr>
        <w:t>personal</w:t>
      </w:r>
      <w:r w:rsidR="008235A9" w:rsidRPr="008235A9">
        <w:rPr>
          <w:rFonts w:eastAsia="Times New Roman" w:cs="Times New Roman"/>
          <w:spacing w:val="-13"/>
          <w:szCs w:val="24"/>
          <w:lang w:eastAsia="en-US"/>
        </w:rPr>
        <w:t xml:space="preserve"> </w:t>
      </w:r>
      <w:r w:rsidR="008235A9" w:rsidRPr="008235A9">
        <w:rPr>
          <w:rFonts w:eastAsia="Times New Roman" w:cs="Times New Roman"/>
          <w:spacing w:val="1"/>
          <w:szCs w:val="24"/>
          <w:lang w:eastAsia="en-US"/>
        </w:rPr>
        <w:t>property</w:t>
      </w:r>
      <w:r w:rsidR="008235A9" w:rsidRPr="008235A9">
        <w:rPr>
          <w:rFonts w:eastAsia="Times New Roman" w:cs="Times New Roman"/>
          <w:spacing w:val="-14"/>
          <w:szCs w:val="24"/>
          <w:lang w:eastAsia="en-US"/>
        </w:rPr>
        <w:t xml:space="preserve"> </w:t>
      </w:r>
      <w:r w:rsidR="008235A9" w:rsidRPr="008235A9">
        <w:rPr>
          <w:rFonts w:eastAsia="Times New Roman" w:cs="Times New Roman"/>
          <w:spacing w:val="2"/>
          <w:szCs w:val="24"/>
          <w:lang w:eastAsia="en-US"/>
        </w:rPr>
        <w:t>or</w:t>
      </w:r>
      <w:r w:rsidR="008235A9" w:rsidRPr="008235A9">
        <w:rPr>
          <w:rFonts w:eastAsia="Times New Roman" w:cs="Times New Roman"/>
          <w:spacing w:val="-7"/>
          <w:szCs w:val="24"/>
          <w:lang w:eastAsia="en-US"/>
        </w:rPr>
        <w:t xml:space="preserve"> </w:t>
      </w:r>
      <w:r w:rsidR="008235A9" w:rsidRPr="008235A9">
        <w:rPr>
          <w:rFonts w:eastAsia="Times New Roman" w:cs="Times New Roman"/>
          <w:szCs w:val="24"/>
          <w:lang w:eastAsia="en-US"/>
        </w:rPr>
        <w:t>creditor</w:t>
      </w:r>
      <w:r w:rsidR="008235A9" w:rsidRPr="008235A9">
        <w:rPr>
          <w:rFonts w:eastAsia="Times New Roman" w:cs="Times New Roman"/>
          <w:spacing w:val="-8"/>
          <w:szCs w:val="24"/>
          <w:lang w:eastAsia="en-US"/>
        </w:rPr>
        <w:t xml:space="preserve"> </w:t>
      </w:r>
      <w:r w:rsidR="008235A9" w:rsidRPr="008235A9">
        <w:rPr>
          <w:rFonts w:eastAsia="Times New Roman" w:cs="Times New Roman"/>
          <w:spacing w:val="-2"/>
          <w:szCs w:val="24"/>
          <w:lang w:eastAsia="en-US"/>
        </w:rPr>
        <w:t>holding</w:t>
      </w:r>
      <w:r w:rsidR="008235A9" w:rsidRPr="008235A9">
        <w:rPr>
          <w:rFonts w:eastAsia="Times New Roman" w:cs="Times New Roman"/>
          <w:spacing w:val="-5"/>
          <w:szCs w:val="24"/>
          <w:lang w:eastAsia="en-US"/>
        </w:rPr>
        <w:t xml:space="preserve"> </w:t>
      </w:r>
      <w:r w:rsidR="008235A9" w:rsidRPr="008235A9">
        <w:rPr>
          <w:rFonts w:eastAsia="Times New Roman" w:cs="Times New Roman"/>
          <w:szCs w:val="24"/>
          <w:lang w:eastAsia="en-US"/>
        </w:rPr>
        <w:t>a</w:t>
      </w:r>
      <w:r w:rsidR="008235A9" w:rsidRPr="008235A9">
        <w:rPr>
          <w:rFonts w:eastAsia="Times New Roman" w:cs="Times New Roman"/>
          <w:spacing w:val="-6"/>
          <w:szCs w:val="24"/>
          <w:lang w:eastAsia="en-US"/>
        </w:rPr>
        <w:t xml:space="preserve"> </w:t>
      </w:r>
      <w:r w:rsidR="008235A9" w:rsidRPr="008235A9">
        <w:rPr>
          <w:rFonts w:eastAsia="Times New Roman" w:cs="Times New Roman"/>
          <w:spacing w:val="1"/>
          <w:szCs w:val="24"/>
          <w:lang w:eastAsia="en-US"/>
        </w:rPr>
        <w:t>security</w:t>
      </w:r>
      <w:r w:rsidR="008235A9" w:rsidRPr="008235A9">
        <w:rPr>
          <w:rFonts w:eastAsia="Times New Roman" w:cs="Times New Roman"/>
          <w:spacing w:val="-10"/>
          <w:szCs w:val="24"/>
          <w:lang w:eastAsia="en-US"/>
        </w:rPr>
        <w:t xml:space="preserve"> </w:t>
      </w:r>
      <w:r w:rsidR="008235A9" w:rsidRPr="008235A9">
        <w:rPr>
          <w:rFonts w:eastAsia="Times New Roman" w:cs="Times New Roman"/>
          <w:spacing w:val="-1"/>
          <w:szCs w:val="24"/>
          <w:lang w:eastAsia="en-US"/>
        </w:rPr>
        <w:t xml:space="preserve">interest </w:t>
      </w:r>
      <w:r w:rsidR="008235A9" w:rsidRPr="008235A9">
        <w:rPr>
          <w:rFonts w:eastAsia="Times New Roman" w:cs="Times New Roman"/>
          <w:spacing w:val="-3"/>
          <w:szCs w:val="24"/>
          <w:lang w:eastAsia="en-US"/>
        </w:rPr>
        <w:t>in</w:t>
      </w:r>
      <w:r w:rsidR="008235A9" w:rsidRPr="008235A9">
        <w:rPr>
          <w:rFonts w:eastAsia="Times New Roman" w:cs="Times New Roman"/>
          <w:spacing w:val="-9"/>
          <w:szCs w:val="24"/>
          <w:lang w:eastAsia="en-US"/>
        </w:rPr>
        <w:t xml:space="preserve"> </w:t>
      </w:r>
      <w:r w:rsidR="008235A9" w:rsidRPr="008235A9">
        <w:rPr>
          <w:rFonts w:eastAsia="Times New Roman" w:cs="Times New Roman"/>
          <w:szCs w:val="24"/>
          <w:lang w:eastAsia="en-US"/>
        </w:rPr>
        <w:t>such</w:t>
      </w:r>
      <w:r w:rsidR="008235A9" w:rsidRPr="008235A9">
        <w:rPr>
          <w:rFonts w:eastAsia="Times New Roman" w:cs="Times New Roman"/>
          <w:spacing w:val="-10"/>
          <w:szCs w:val="24"/>
          <w:lang w:eastAsia="en-US"/>
        </w:rPr>
        <w:t xml:space="preserve"> </w:t>
      </w:r>
      <w:r w:rsidR="008235A9" w:rsidRPr="008235A9">
        <w:rPr>
          <w:rFonts w:eastAsia="Times New Roman" w:cs="Times New Roman"/>
          <w:szCs w:val="24"/>
          <w:lang w:eastAsia="en-US"/>
        </w:rPr>
        <w:t>personal</w:t>
      </w:r>
      <w:r w:rsidR="008235A9" w:rsidRPr="008235A9">
        <w:rPr>
          <w:rFonts w:eastAsia="Times New Roman" w:cs="Times New Roman"/>
          <w:spacing w:val="-13"/>
          <w:szCs w:val="24"/>
          <w:lang w:eastAsia="en-US"/>
        </w:rPr>
        <w:t xml:space="preserve"> </w:t>
      </w:r>
      <w:r w:rsidR="008235A9" w:rsidRPr="008235A9">
        <w:rPr>
          <w:rFonts w:eastAsia="Times New Roman" w:cs="Times New Roman"/>
          <w:spacing w:val="-1"/>
          <w:szCs w:val="24"/>
          <w:lang w:eastAsia="en-US"/>
        </w:rPr>
        <w:t>property.</w:t>
      </w:r>
    </w:p>
    <w:p w14:paraId="6E70F8C0" w14:textId="77777777" w:rsidR="008235A9" w:rsidRPr="008235A9" w:rsidRDefault="008235A9" w:rsidP="0004352F">
      <w:pPr>
        <w:numPr>
          <w:ilvl w:val="1"/>
          <w:numId w:val="1"/>
        </w:numPr>
        <w:tabs>
          <w:tab w:val="num" w:pos="1080"/>
        </w:tabs>
        <w:spacing w:before="240" w:after="240"/>
        <w:outlineLvl w:val="1"/>
        <w:rPr>
          <w:rFonts w:eastAsia="Times New Roman" w:cs="Times New Roman"/>
          <w:szCs w:val="20"/>
          <w:lang w:eastAsia="en-US"/>
        </w:rPr>
      </w:pPr>
      <w:r w:rsidRPr="008235A9">
        <w:rPr>
          <w:rFonts w:eastAsia="Times New Roman" w:cs="Times New Roman"/>
          <w:bCs/>
          <w:szCs w:val="20"/>
          <w:u w:val="single"/>
          <w:lang w:eastAsia="en-US"/>
        </w:rPr>
        <w:t>No</w:t>
      </w:r>
      <w:r w:rsidRPr="008235A9">
        <w:rPr>
          <w:rFonts w:eastAsia="Times New Roman" w:cs="Times New Roman"/>
          <w:b/>
          <w:bCs/>
          <w:szCs w:val="20"/>
          <w:u w:val="single"/>
          <w:lang w:eastAsia="en-US"/>
        </w:rPr>
        <w:t xml:space="preserve"> </w:t>
      </w:r>
      <w:r w:rsidRPr="008235A9">
        <w:rPr>
          <w:rFonts w:eastAsia="Times New Roman" w:cs="Times New Roman"/>
          <w:bCs/>
          <w:szCs w:val="20"/>
          <w:u w:val="single"/>
          <w:lang w:eastAsia="en-US"/>
        </w:rPr>
        <w:t>Merger of Leasehold and Fee Estates</w:t>
      </w:r>
      <w:r w:rsidRPr="008235A9">
        <w:rPr>
          <w:rFonts w:eastAsia="Times New Roman" w:cs="Times New Roman"/>
          <w:color w:val="000000"/>
          <w:szCs w:val="20"/>
          <w:lang w:eastAsia="en-US"/>
        </w:rPr>
        <w:t xml:space="preserve">.  </w:t>
      </w:r>
      <w:bookmarkStart w:id="1" w:name="_BPDCD_273"/>
      <w:r w:rsidRPr="008235A9">
        <w:rPr>
          <w:rFonts w:eastAsia="Times New Roman" w:cs="Times New Roman"/>
          <w:szCs w:val="20"/>
          <w:lang w:eastAsia="en-US"/>
        </w:rPr>
        <w:t xml:space="preserve">So </w:t>
      </w:r>
      <w:bookmarkEnd w:id="1"/>
      <w:r w:rsidRPr="008235A9">
        <w:rPr>
          <w:rFonts w:eastAsia="Times New Roman" w:cs="Times New Roman"/>
          <w:szCs w:val="20"/>
          <w:lang w:eastAsia="en-US"/>
        </w:rPr>
        <w:t xml:space="preserve">long as any Authorized Mortgage is in existence, </w:t>
      </w:r>
      <w:bookmarkStart w:id="2" w:name="_BPDCD_274"/>
      <w:r w:rsidRPr="008235A9">
        <w:rPr>
          <w:rFonts w:eastAsia="Times New Roman" w:cs="Times New Roman"/>
          <w:szCs w:val="20"/>
          <w:lang w:eastAsia="en-US"/>
        </w:rPr>
        <w:t xml:space="preserve">unless the Authorized Mortgagee shall otherwise expressly consent in writing, or unless this Lease has expired, has been terminated in accordance with its terms as a result of a default under this Lease by Lessee, or has otherwise terminated earlier in accordance with its terms, the fee title to the Premises and </w:t>
      </w:r>
      <w:bookmarkEnd w:id="2"/>
      <w:r w:rsidRPr="008235A9">
        <w:rPr>
          <w:rFonts w:eastAsia="Times New Roman" w:cs="Times New Roman"/>
          <w:szCs w:val="20"/>
          <w:lang w:eastAsia="en-US"/>
        </w:rPr>
        <w:t xml:space="preserve">the leasehold estate </w:t>
      </w:r>
      <w:bookmarkStart w:id="3" w:name="_BPDCI_275"/>
      <w:r w:rsidRPr="008235A9">
        <w:rPr>
          <w:rFonts w:eastAsia="Times New Roman" w:cs="Times New Roman"/>
          <w:szCs w:val="20"/>
          <w:lang w:eastAsia="en-US"/>
        </w:rPr>
        <w:t xml:space="preserve">of Lessee therein </w:t>
      </w:r>
      <w:bookmarkEnd w:id="3"/>
      <w:r w:rsidRPr="008235A9">
        <w:rPr>
          <w:rFonts w:eastAsia="Times New Roman" w:cs="Times New Roman"/>
          <w:szCs w:val="20"/>
          <w:lang w:eastAsia="en-US"/>
        </w:rPr>
        <w:t xml:space="preserve">created by this Lease </w:t>
      </w:r>
      <w:bookmarkStart w:id="4" w:name="_BPDCD_276"/>
      <w:r w:rsidRPr="008235A9">
        <w:rPr>
          <w:rFonts w:eastAsia="Times New Roman" w:cs="Times New Roman"/>
          <w:szCs w:val="20"/>
          <w:lang w:eastAsia="en-US"/>
        </w:rPr>
        <w:t>shall not merge but shall remain separate and distinct, notwithstanding the acquisition of said fee title and/or said leasehold estate by Lessor or by Lessee, or by a third party, by purchase or otherwise</w:t>
      </w:r>
      <w:bookmarkEnd w:id="4"/>
      <w:r w:rsidRPr="008235A9">
        <w:rPr>
          <w:rFonts w:eastAsia="Times New Roman" w:cs="Times New Roman"/>
          <w:szCs w:val="20"/>
          <w:lang w:eastAsia="en-US"/>
        </w:rPr>
        <w:t>.</w:t>
      </w:r>
    </w:p>
    <w:p w14:paraId="7F03DA21" w14:textId="23D172D4" w:rsidR="008235A9" w:rsidRPr="008235A9" w:rsidRDefault="008235A9" w:rsidP="0004352F">
      <w:pPr>
        <w:numPr>
          <w:ilvl w:val="1"/>
          <w:numId w:val="1"/>
        </w:numPr>
        <w:tabs>
          <w:tab w:val="num" w:pos="1080"/>
        </w:tabs>
        <w:spacing w:before="240" w:after="240"/>
        <w:outlineLvl w:val="1"/>
        <w:rPr>
          <w:rFonts w:eastAsia="Times New Roman" w:cs="Times New Roman"/>
          <w:color w:val="000000"/>
          <w:szCs w:val="20"/>
          <w:lang w:eastAsia="en-US"/>
        </w:rPr>
      </w:pPr>
      <w:bookmarkStart w:id="5" w:name="_Toc469923650"/>
      <w:r w:rsidRPr="008235A9">
        <w:rPr>
          <w:rFonts w:eastAsia="Times New Roman" w:cs="Times New Roman"/>
          <w:szCs w:val="20"/>
          <w:u w:val="single"/>
          <w:lang w:eastAsia="en-US"/>
        </w:rPr>
        <w:t>Authorized Mortgagee</w:t>
      </w:r>
      <w:r w:rsidRPr="008235A9">
        <w:rPr>
          <w:rFonts w:eastAsia="Times New Roman" w:cs="Times New Roman"/>
          <w:bCs/>
          <w:szCs w:val="20"/>
          <w:u w:val="single"/>
          <w:lang w:eastAsia="en-US"/>
        </w:rPr>
        <w:t xml:space="preserve"> as Including Subsequent Security Holders</w:t>
      </w:r>
      <w:r w:rsidRPr="008235A9">
        <w:rPr>
          <w:rFonts w:eastAsia="Times New Roman" w:cs="Times New Roman"/>
          <w:color w:val="000000"/>
          <w:szCs w:val="20"/>
          <w:lang w:eastAsia="en-US"/>
        </w:rPr>
        <w:t xml:space="preserve">.  The term </w:t>
      </w:r>
      <w:r w:rsidR="00AA3B64">
        <w:rPr>
          <w:rFonts w:eastAsia="Times New Roman" w:cs="Times New Roman"/>
          <w:color w:val="000000"/>
          <w:szCs w:val="20"/>
          <w:lang w:eastAsia="en-US"/>
        </w:rPr>
        <w:t>“</w:t>
      </w:r>
      <w:r w:rsidRPr="008235A9">
        <w:rPr>
          <w:rFonts w:eastAsia="Times New Roman" w:cs="Times New Roman"/>
          <w:szCs w:val="20"/>
          <w:lang w:eastAsia="en-US"/>
        </w:rPr>
        <w:t>Authorized Mortgagee</w:t>
      </w:r>
      <w:r w:rsidR="00AA3B64">
        <w:rPr>
          <w:rFonts w:eastAsia="Times New Roman" w:cs="Times New Roman"/>
          <w:color w:val="000000"/>
          <w:szCs w:val="20"/>
          <w:lang w:eastAsia="en-US"/>
        </w:rPr>
        <w:t>”</w:t>
      </w:r>
      <w:r w:rsidRPr="008235A9">
        <w:rPr>
          <w:rFonts w:eastAsia="Times New Roman" w:cs="Times New Roman"/>
          <w:color w:val="000000"/>
          <w:szCs w:val="20"/>
          <w:lang w:eastAsia="en-US"/>
        </w:rPr>
        <w:t xml:space="preserve"> as used in this Lease shall mean not only the party that is named as mortgagee, secured party, or security holder in the </w:t>
      </w:r>
      <w:r w:rsidRPr="008235A9">
        <w:rPr>
          <w:rFonts w:eastAsia="Times New Roman" w:cs="Times New Roman"/>
          <w:szCs w:val="20"/>
          <w:lang w:eastAsia="en-US"/>
        </w:rPr>
        <w:t>Authorized Mortgage</w:t>
      </w:r>
      <w:r w:rsidRPr="008235A9">
        <w:rPr>
          <w:rFonts w:eastAsia="Times New Roman" w:cs="Times New Roman"/>
          <w:color w:val="000000"/>
          <w:szCs w:val="20"/>
          <w:lang w:eastAsia="en-US"/>
        </w:rPr>
        <w:t xml:space="preserve"> but also its affiliates to the </w:t>
      </w:r>
      <w:r w:rsidRPr="008235A9">
        <w:rPr>
          <w:rFonts w:eastAsia="Times New Roman" w:cs="Times New Roman"/>
          <w:szCs w:val="20"/>
          <w:lang w:eastAsia="en-US"/>
        </w:rPr>
        <w:t>Authorized Mortgagee</w:t>
      </w:r>
      <w:r w:rsidR="00DE2B73">
        <w:rPr>
          <w:rFonts w:eastAsia="Times New Roman" w:cs="Times New Roman"/>
          <w:color w:val="000000"/>
          <w:szCs w:val="20"/>
          <w:lang w:eastAsia="en-US"/>
        </w:rPr>
        <w:t>’</w:t>
      </w:r>
      <w:r w:rsidRPr="008235A9">
        <w:rPr>
          <w:rFonts w:eastAsia="Times New Roman" w:cs="Times New Roman"/>
          <w:color w:val="000000"/>
          <w:szCs w:val="20"/>
          <w:lang w:eastAsia="en-US"/>
        </w:rPr>
        <w:t xml:space="preserve">s interest as mortgagee and/or secured party, as applicable, of the </w:t>
      </w:r>
      <w:r w:rsidRPr="008235A9">
        <w:rPr>
          <w:rFonts w:eastAsia="Times New Roman" w:cs="Times New Roman"/>
          <w:szCs w:val="20"/>
          <w:lang w:eastAsia="en-US"/>
        </w:rPr>
        <w:t>Authorized Mortgage</w:t>
      </w:r>
      <w:r w:rsidRPr="008235A9">
        <w:rPr>
          <w:rFonts w:eastAsia="Times New Roman" w:cs="Times New Roman"/>
          <w:color w:val="000000"/>
          <w:szCs w:val="20"/>
          <w:lang w:eastAsia="en-US"/>
        </w:rPr>
        <w:t>.</w:t>
      </w:r>
      <w:bookmarkEnd w:id="5"/>
    </w:p>
    <w:p w14:paraId="51D411E8" w14:textId="77777777" w:rsidR="008235A9" w:rsidRPr="008235A9" w:rsidRDefault="008235A9" w:rsidP="0004352F">
      <w:pPr>
        <w:numPr>
          <w:ilvl w:val="1"/>
          <w:numId w:val="1"/>
        </w:numPr>
        <w:tabs>
          <w:tab w:val="num" w:pos="1080"/>
        </w:tabs>
        <w:spacing w:before="240" w:after="240"/>
        <w:outlineLvl w:val="1"/>
        <w:rPr>
          <w:rFonts w:eastAsia="Times New Roman" w:cs="Times New Roman"/>
          <w:color w:val="000000"/>
          <w:szCs w:val="20"/>
          <w:lang w:eastAsia="en-US"/>
        </w:rPr>
      </w:pPr>
      <w:bookmarkStart w:id="6" w:name="_Toc469923651"/>
      <w:r w:rsidRPr="008235A9">
        <w:rPr>
          <w:rFonts w:eastAsia="Times New Roman" w:cs="Times New Roman"/>
          <w:bCs/>
          <w:szCs w:val="20"/>
          <w:u w:val="single"/>
          <w:lang w:eastAsia="en-US"/>
        </w:rPr>
        <w:t xml:space="preserve">Two or More </w:t>
      </w:r>
      <w:r w:rsidRPr="008235A9">
        <w:rPr>
          <w:rFonts w:eastAsia="Times New Roman" w:cs="Times New Roman"/>
          <w:szCs w:val="20"/>
          <w:u w:val="single"/>
          <w:lang w:eastAsia="en-US"/>
        </w:rPr>
        <w:t>Authorized Mortgagees</w:t>
      </w:r>
      <w:r w:rsidRPr="008235A9">
        <w:rPr>
          <w:rFonts w:eastAsia="Times New Roman" w:cs="Times New Roman"/>
          <w:color w:val="000000"/>
          <w:szCs w:val="20"/>
          <w:lang w:eastAsia="en-US"/>
        </w:rPr>
        <w:t xml:space="preserve">.  In the event two or more </w:t>
      </w:r>
      <w:r w:rsidRPr="008235A9">
        <w:rPr>
          <w:rFonts w:eastAsia="Times New Roman" w:cs="Times New Roman"/>
          <w:szCs w:val="20"/>
          <w:lang w:eastAsia="en-US"/>
        </w:rPr>
        <w:t>Authorized Mortgagees</w:t>
      </w:r>
      <w:r w:rsidRPr="008235A9">
        <w:rPr>
          <w:rFonts w:eastAsia="Times New Roman" w:cs="Times New Roman"/>
          <w:color w:val="000000"/>
          <w:szCs w:val="20"/>
          <w:lang w:eastAsia="en-US"/>
        </w:rPr>
        <w:t xml:space="preserve"> each exercise their rights under this Lease and there is a conflict that renders it impossible to comply with all requests of such </w:t>
      </w:r>
      <w:r w:rsidRPr="008235A9">
        <w:rPr>
          <w:rFonts w:eastAsia="Times New Roman" w:cs="Times New Roman"/>
          <w:szCs w:val="20"/>
          <w:lang w:eastAsia="en-US"/>
        </w:rPr>
        <w:t>Authorized Mortgagees</w:t>
      </w:r>
      <w:r w:rsidRPr="008235A9">
        <w:rPr>
          <w:rFonts w:eastAsia="Times New Roman" w:cs="Times New Roman"/>
          <w:color w:val="000000"/>
          <w:szCs w:val="20"/>
          <w:lang w:eastAsia="en-US"/>
        </w:rPr>
        <w:t xml:space="preserve">, the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whose mortgage would have senior priority in the event of a foreclosure shall prevail.</w:t>
      </w:r>
      <w:bookmarkEnd w:id="6"/>
    </w:p>
    <w:p w14:paraId="4FBFDD1A" w14:textId="671A9ABF" w:rsidR="008235A9" w:rsidRPr="008235A9" w:rsidRDefault="008235A9" w:rsidP="0004352F">
      <w:pPr>
        <w:numPr>
          <w:ilvl w:val="1"/>
          <w:numId w:val="1"/>
        </w:numPr>
        <w:tabs>
          <w:tab w:val="num" w:pos="1080"/>
        </w:tabs>
        <w:spacing w:before="240" w:after="240"/>
        <w:outlineLvl w:val="1"/>
        <w:rPr>
          <w:rFonts w:eastAsia="Times New Roman" w:cs="Times New Roman"/>
          <w:color w:val="000000"/>
          <w:szCs w:val="20"/>
          <w:lang w:eastAsia="en-US"/>
        </w:rPr>
      </w:pPr>
      <w:bookmarkStart w:id="7" w:name="_Toc469923652"/>
      <w:r w:rsidRPr="008235A9">
        <w:rPr>
          <w:rFonts w:eastAsia="Times New Roman" w:cs="Times New Roman"/>
          <w:color w:val="000000"/>
          <w:szCs w:val="20"/>
          <w:u w:val="single"/>
          <w:lang w:eastAsia="en-US"/>
        </w:rPr>
        <w:t xml:space="preserve">Extension of Time for </w:t>
      </w:r>
      <w:r w:rsidRPr="008235A9">
        <w:rPr>
          <w:rFonts w:eastAsia="Times New Roman" w:cs="Times New Roman"/>
          <w:szCs w:val="20"/>
          <w:u w:val="single"/>
          <w:lang w:eastAsia="en-US"/>
        </w:rPr>
        <w:t>Authorized Mortgagee</w:t>
      </w:r>
      <w:r w:rsidRPr="008235A9">
        <w:rPr>
          <w:rFonts w:eastAsia="Times New Roman" w:cs="Times New Roman"/>
          <w:color w:val="000000"/>
          <w:szCs w:val="20"/>
          <w:u w:val="single"/>
          <w:lang w:eastAsia="en-US"/>
        </w:rPr>
        <w:t xml:space="preserve"> Performance</w:t>
      </w:r>
      <w:r w:rsidRPr="008235A9">
        <w:rPr>
          <w:rFonts w:eastAsia="Times New Roman" w:cs="Times New Roman"/>
          <w:color w:val="000000"/>
          <w:szCs w:val="20"/>
          <w:lang w:eastAsia="en-US"/>
        </w:rPr>
        <w:t xml:space="preserve">.  All time periods for an </w:t>
      </w:r>
      <w:r w:rsidRPr="008235A9">
        <w:rPr>
          <w:rFonts w:eastAsia="Times New Roman" w:cs="Times New Roman"/>
          <w:szCs w:val="20"/>
          <w:lang w:eastAsia="en-US"/>
        </w:rPr>
        <w:t>Authorized Mortgagee</w:t>
      </w:r>
      <w:r w:rsidR="004E38DE">
        <w:rPr>
          <w:rFonts w:eastAsia="Times New Roman" w:cs="Times New Roman"/>
          <w:color w:val="000000"/>
          <w:szCs w:val="20"/>
          <w:lang w:eastAsia="en-US"/>
        </w:rPr>
        <w:t>’</w:t>
      </w:r>
      <w:r w:rsidRPr="008235A9">
        <w:rPr>
          <w:rFonts w:eastAsia="Times New Roman" w:cs="Times New Roman"/>
          <w:color w:val="000000"/>
          <w:szCs w:val="20"/>
          <w:lang w:eastAsia="en-US"/>
        </w:rPr>
        <w:t xml:space="preserve">s cure of non-monetary defaults under this Lease that require possession of the Premises for such cure and all time periods for the </w:t>
      </w:r>
      <w:r w:rsidRPr="008235A9">
        <w:rPr>
          <w:rFonts w:eastAsia="Times New Roman" w:cs="Times New Roman"/>
          <w:szCs w:val="20"/>
          <w:lang w:eastAsia="en-US"/>
        </w:rPr>
        <w:t>Authorized Mortgagee</w:t>
      </w:r>
      <w:r w:rsidR="004E38DE">
        <w:rPr>
          <w:rFonts w:eastAsia="Times New Roman" w:cs="Times New Roman"/>
          <w:color w:val="000000"/>
          <w:szCs w:val="20"/>
          <w:lang w:eastAsia="en-US"/>
        </w:rPr>
        <w:t>’</w:t>
      </w:r>
      <w:r w:rsidRPr="008235A9">
        <w:rPr>
          <w:rFonts w:eastAsia="Times New Roman" w:cs="Times New Roman"/>
          <w:color w:val="000000"/>
          <w:szCs w:val="20"/>
          <w:lang w:eastAsia="en-US"/>
        </w:rPr>
        <w:t xml:space="preserve">s foreclosure or exercise of other remedies for </w:t>
      </w:r>
      <w:r w:rsidR="00EF6EF6">
        <w:rPr>
          <w:rFonts w:eastAsia="Times New Roman" w:cs="Times New Roman"/>
          <w:color w:val="000000"/>
          <w:szCs w:val="20"/>
          <w:lang w:eastAsia="en-US"/>
        </w:rPr>
        <w:t>Lessee’s</w:t>
      </w:r>
      <w:r w:rsidRPr="008235A9">
        <w:rPr>
          <w:rFonts w:eastAsia="Times New Roman" w:cs="Times New Roman"/>
          <w:color w:val="000000"/>
          <w:szCs w:val="20"/>
          <w:lang w:eastAsia="en-US"/>
        </w:rPr>
        <w:t xml:space="preserve"> default are extended for a period of time equal to any stay, prevention or other delay resulting from bankruptcy, injunction or similar legal action or proceeding.</w:t>
      </w:r>
      <w:bookmarkEnd w:id="7"/>
    </w:p>
    <w:p w14:paraId="0E9216E6" w14:textId="77777777" w:rsidR="008235A9" w:rsidRPr="008235A9" w:rsidRDefault="008235A9" w:rsidP="0004352F">
      <w:pPr>
        <w:numPr>
          <w:ilvl w:val="1"/>
          <w:numId w:val="1"/>
        </w:numPr>
        <w:tabs>
          <w:tab w:val="num" w:pos="1080"/>
        </w:tabs>
        <w:spacing w:before="240" w:after="240"/>
        <w:outlineLvl w:val="1"/>
        <w:rPr>
          <w:rFonts w:eastAsia="Times New Roman" w:cs="Times New Roman"/>
          <w:color w:val="000000"/>
          <w:szCs w:val="20"/>
          <w:lang w:eastAsia="en-US"/>
        </w:rPr>
      </w:pPr>
      <w:bookmarkStart w:id="8" w:name="_Toc469923654"/>
      <w:r w:rsidRPr="008235A9">
        <w:rPr>
          <w:rFonts w:eastAsia="Times New Roman" w:cs="Times New Roman"/>
          <w:szCs w:val="20"/>
          <w:u w:val="single"/>
          <w:lang w:eastAsia="en-US"/>
        </w:rPr>
        <w:t>Bankruptcy</w:t>
      </w:r>
      <w:r w:rsidRPr="008235A9">
        <w:rPr>
          <w:rFonts w:eastAsia="Times New Roman" w:cs="Times New Roman"/>
          <w:szCs w:val="20"/>
          <w:lang w:eastAsia="en-US"/>
        </w:rPr>
        <w:t>.</w:t>
      </w:r>
      <w:bookmarkEnd w:id="8"/>
    </w:p>
    <w:p w14:paraId="158530FA" w14:textId="63897421" w:rsidR="008235A9" w:rsidRPr="008235A9" w:rsidRDefault="008235A9" w:rsidP="0004352F">
      <w:pPr>
        <w:numPr>
          <w:ilvl w:val="2"/>
          <w:numId w:val="1"/>
        </w:numPr>
        <w:tabs>
          <w:tab w:val="clear" w:pos="2160"/>
          <w:tab w:val="num" w:pos="1440"/>
        </w:tabs>
        <w:spacing w:before="240" w:after="240"/>
        <w:ind w:firstLine="2880"/>
        <w:outlineLvl w:val="2"/>
        <w:rPr>
          <w:rFonts w:eastAsia="Times New Roman" w:cs="Times New Roman"/>
          <w:color w:val="000000"/>
          <w:szCs w:val="20"/>
          <w:lang w:eastAsia="en-US"/>
        </w:rPr>
      </w:pPr>
      <w:r w:rsidRPr="008235A9">
        <w:rPr>
          <w:rFonts w:eastAsia="Times New Roman" w:cs="Times New Roman"/>
          <w:szCs w:val="20"/>
          <w:u w:val="single"/>
          <w:lang w:eastAsia="en-US"/>
        </w:rPr>
        <w:t>Affecting Lessee</w:t>
      </w:r>
      <w:r w:rsidRPr="008235A9">
        <w:rPr>
          <w:rFonts w:eastAsia="Times New Roman" w:cs="Times New Roman"/>
          <w:szCs w:val="20"/>
          <w:lang w:eastAsia="en-US"/>
        </w:rPr>
        <w:t xml:space="preserve">.  If Lessee (as debtor in possession) or a trustee in bankruptcy for Lessee rejects this Lease in any bankruptcy, insolvency, reorganization, composition, or similar proceeding, whether voluntary or involuntary, under Title 11, United States Code, or any similar state or federal statute for the relief of debtors, including any assignment for the benefit of creditors or similar proceeding (each, a </w:t>
      </w:r>
      <w:r w:rsidR="00AA3B64">
        <w:rPr>
          <w:rFonts w:eastAsia="Times New Roman" w:cs="Times New Roman"/>
          <w:szCs w:val="20"/>
          <w:lang w:eastAsia="en-US"/>
        </w:rPr>
        <w:t>“</w:t>
      </w:r>
      <w:r w:rsidRPr="008235A9">
        <w:rPr>
          <w:rFonts w:eastAsia="Times New Roman" w:cs="Times New Roman"/>
          <w:szCs w:val="20"/>
          <w:lang w:eastAsia="en-US"/>
        </w:rPr>
        <w:t>Bankruptcy Proceeding</w:t>
      </w:r>
      <w:r w:rsidR="00AA3B64">
        <w:rPr>
          <w:rFonts w:eastAsia="Times New Roman" w:cs="Times New Roman"/>
          <w:szCs w:val="20"/>
          <w:lang w:eastAsia="en-US"/>
        </w:rPr>
        <w:t>”</w:t>
      </w:r>
      <w:r w:rsidRPr="008235A9">
        <w:rPr>
          <w:rFonts w:eastAsia="Times New Roman" w:cs="Times New Roman"/>
          <w:szCs w:val="20"/>
          <w:lang w:eastAsia="en-US"/>
        </w:rPr>
        <w:t xml:space="preserve">) affecting Lessee, then such rejection shall be deemed </w:t>
      </w:r>
      <w:r w:rsidR="00EF6EF6">
        <w:rPr>
          <w:rFonts w:eastAsia="Times New Roman" w:cs="Times New Roman"/>
          <w:szCs w:val="20"/>
          <w:lang w:eastAsia="en-US"/>
        </w:rPr>
        <w:t>Lessee’s</w:t>
      </w:r>
      <w:r w:rsidRPr="008235A9">
        <w:rPr>
          <w:rFonts w:eastAsia="Times New Roman" w:cs="Times New Roman"/>
          <w:szCs w:val="20"/>
          <w:lang w:eastAsia="en-US"/>
        </w:rPr>
        <w:t xml:space="preserve"> assignment of its interest in this Lease and the leasehold estate created by this Lease to a new tenant to be designated in writing by the Authorized Mortgagee holding the most senior Authorized Mortgage, in the nature of an assignment in lieu of foreclosure, subject to all security instruments.  Upon such deemed assignment, this Lease shall not terminate.  Each Authorized Mortgagee shall continue to have all the rights of an Authorized Mortgagee as if the Bankruptcy Proceeding had not occurred, unless such Authorized Mortgagee shall disapprove such deemed assignment by written notice delivered to Lessor within thirty (30) days after such Authorized Mortgagee receives written notice of the rejection of this Lease in any Bankruptcy Proceeding.  If any court of competent jurisdiction shall determine that this Lease shall have been terminated notwithstanding the deemed assignment provided for in place of rejection of this Lease, then </w:t>
      </w:r>
      <w:bookmarkStart w:id="9" w:name="_BPDCD_280"/>
      <w:r w:rsidRPr="008235A9">
        <w:rPr>
          <w:rFonts w:eastAsia="Times New Roman" w:cs="Times New Roman"/>
          <w:szCs w:val="20"/>
          <w:lang w:eastAsia="en-US"/>
        </w:rPr>
        <w:t>each</w:t>
      </w:r>
      <w:bookmarkEnd w:id="9"/>
      <w:r w:rsidRPr="008235A9">
        <w:rPr>
          <w:rFonts w:eastAsia="Times New Roman" w:cs="Times New Roman"/>
          <w:szCs w:val="20"/>
          <w:lang w:eastAsia="en-US"/>
        </w:rPr>
        <w:t xml:space="preserve"> Authorized Mortgagee shall continue to be entitled to a New Lease as provided in this Lease.</w:t>
      </w:r>
    </w:p>
    <w:p w14:paraId="31B49BDF" w14:textId="77777777" w:rsidR="008235A9" w:rsidRPr="008235A9" w:rsidRDefault="008235A9" w:rsidP="0004352F">
      <w:pPr>
        <w:numPr>
          <w:ilvl w:val="2"/>
          <w:numId w:val="1"/>
        </w:numPr>
        <w:tabs>
          <w:tab w:val="clear" w:pos="2160"/>
          <w:tab w:val="num" w:pos="1440"/>
        </w:tabs>
        <w:spacing w:before="240" w:after="240"/>
        <w:ind w:firstLine="2880"/>
        <w:outlineLvl w:val="2"/>
        <w:rPr>
          <w:rFonts w:eastAsia="Times New Roman" w:cs="Times New Roman"/>
          <w:color w:val="000000"/>
          <w:szCs w:val="20"/>
          <w:lang w:eastAsia="en-US"/>
        </w:rPr>
      </w:pPr>
      <w:r w:rsidRPr="008235A9">
        <w:rPr>
          <w:rFonts w:eastAsia="Times New Roman" w:cs="Times New Roman"/>
          <w:szCs w:val="20"/>
          <w:u w:val="single"/>
          <w:lang w:eastAsia="en-US"/>
        </w:rPr>
        <w:t>Affecting Lessor</w:t>
      </w:r>
      <w:r w:rsidRPr="008235A9">
        <w:rPr>
          <w:rFonts w:eastAsia="Times New Roman" w:cs="Times New Roman"/>
          <w:szCs w:val="20"/>
          <w:lang w:eastAsia="en-US"/>
        </w:rPr>
        <w:t>.  If Lessor (as debtor in possession) or a trustee in bankruptcy for Lessor rejects this Lease in any Bankruptcy Proceeding affecting Lessor, then:</w:t>
      </w:r>
    </w:p>
    <w:p w14:paraId="78CC8490" w14:textId="02AF8CF3" w:rsidR="008235A9" w:rsidRPr="008235A9" w:rsidRDefault="008235A9" w:rsidP="0004352F">
      <w:pPr>
        <w:numPr>
          <w:ilvl w:val="3"/>
          <w:numId w:val="1"/>
        </w:numPr>
        <w:tabs>
          <w:tab w:val="num" w:pos="1440"/>
        </w:tabs>
        <w:spacing w:after="240"/>
        <w:ind w:firstLine="3600"/>
        <w:outlineLvl w:val="3"/>
        <w:rPr>
          <w:rFonts w:eastAsia="Times New Roman" w:cs="Times New Roman"/>
          <w:color w:val="000000"/>
          <w:szCs w:val="20"/>
          <w:lang w:eastAsia="en-US"/>
        </w:rPr>
      </w:pPr>
      <w:r w:rsidRPr="008235A9">
        <w:rPr>
          <w:rFonts w:eastAsia="Times New Roman" w:cs="Times New Roman"/>
          <w:szCs w:val="20"/>
          <w:u w:val="single"/>
          <w:lang w:eastAsia="en-US"/>
        </w:rPr>
        <w:t>Assignment</w:t>
      </w:r>
      <w:r w:rsidRPr="008235A9">
        <w:rPr>
          <w:rFonts w:eastAsia="Times New Roman" w:cs="Times New Roman"/>
          <w:szCs w:val="20"/>
          <w:lang w:eastAsia="en-US"/>
        </w:rPr>
        <w:t>.  Lessor and Lessee acknowledge that an Authorized Mortgagee</w:t>
      </w:r>
      <w:r w:rsidR="00202FFF">
        <w:rPr>
          <w:rFonts w:eastAsia="Times New Roman" w:cs="Times New Roman"/>
          <w:szCs w:val="20"/>
          <w:lang w:eastAsia="en-US"/>
        </w:rPr>
        <w:t>’</w:t>
      </w:r>
      <w:r w:rsidRPr="008235A9">
        <w:rPr>
          <w:rFonts w:eastAsia="Times New Roman" w:cs="Times New Roman"/>
          <w:szCs w:val="20"/>
          <w:lang w:eastAsia="en-US"/>
        </w:rPr>
        <w:t>s collateral includes all rights of Lessee under 11 U.S.C. § 365(h), all of which rights have been validly and effectively assigned to such Authorized Mortgagee.</w:t>
      </w:r>
    </w:p>
    <w:p w14:paraId="59067E40" w14:textId="041C3B79" w:rsidR="008235A9" w:rsidRPr="008235A9" w:rsidRDefault="00EF6EF6" w:rsidP="0004352F">
      <w:pPr>
        <w:numPr>
          <w:ilvl w:val="3"/>
          <w:numId w:val="1"/>
        </w:numPr>
        <w:tabs>
          <w:tab w:val="num" w:pos="1440"/>
        </w:tabs>
        <w:spacing w:after="240"/>
        <w:ind w:firstLine="3600"/>
        <w:outlineLvl w:val="3"/>
        <w:rPr>
          <w:rFonts w:eastAsia="Times New Roman" w:cs="Times New Roman"/>
          <w:color w:val="000000"/>
          <w:szCs w:val="20"/>
          <w:lang w:eastAsia="en-US"/>
        </w:rPr>
      </w:pPr>
      <w:r>
        <w:rPr>
          <w:rFonts w:eastAsia="Times New Roman" w:cs="Times New Roman"/>
          <w:szCs w:val="20"/>
          <w:u w:val="single"/>
          <w:lang w:eastAsia="en-US"/>
        </w:rPr>
        <w:t>Lessee’s</w:t>
      </w:r>
      <w:r w:rsidR="008235A9" w:rsidRPr="008235A9">
        <w:rPr>
          <w:rFonts w:eastAsia="Times New Roman" w:cs="Times New Roman"/>
          <w:szCs w:val="20"/>
          <w:u w:val="single"/>
          <w:lang w:eastAsia="en-US"/>
        </w:rPr>
        <w:t xml:space="preserve"> Election</w:t>
      </w:r>
      <w:r w:rsidR="008235A9" w:rsidRPr="008235A9">
        <w:rPr>
          <w:rFonts w:eastAsia="Times New Roman" w:cs="Times New Roman"/>
          <w:szCs w:val="20"/>
          <w:lang w:eastAsia="en-US"/>
        </w:rPr>
        <w:t xml:space="preserve">.  </w:t>
      </w:r>
      <w:r>
        <w:rPr>
          <w:rFonts w:eastAsia="Times New Roman" w:cs="Times New Roman"/>
          <w:szCs w:val="20"/>
          <w:lang w:eastAsia="en-US"/>
        </w:rPr>
        <w:t>Lessee’s</w:t>
      </w:r>
      <w:r w:rsidR="008235A9" w:rsidRPr="008235A9">
        <w:rPr>
          <w:rFonts w:eastAsia="Times New Roman" w:cs="Times New Roman"/>
          <w:szCs w:val="20"/>
          <w:lang w:eastAsia="en-US"/>
        </w:rPr>
        <w:t xml:space="preserve"> right to elect to treat this Lease as terminated is subject to and conditioned upon each Authorized Mortgagee</w:t>
      </w:r>
      <w:r w:rsidR="00202FFF">
        <w:rPr>
          <w:rFonts w:eastAsia="Times New Roman" w:cs="Times New Roman"/>
          <w:szCs w:val="20"/>
          <w:lang w:eastAsia="en-US"/>
        </w:rPr>
        <w:t>’</w:t>
      </w:r>
      <w:r w:rsidR="008235A9" w:rsidRPr="008235A9">
        <w:rPr>
          <w:rFonts w:eastAsia="Times New Roman" w:cs="Times New Roman"/>
          <w:szCs w:val="20"/>
          <w:lang w:eastAsia="en-US"/>
        </w:rPr>
        <w:t>s express prior written consent.  If Lessee purports, without each Authorized Mortgagee</w:t>
      </w:r>
      <w:r w:rsidR="00202FFF">
        <w:rPr>
          <w:rFonts w:eastAsia="Times New Roman" w:cs="Times New Roman"/>
          <w:szCs w:val="20"/>
          <w:lang w:eastAsia="en-US"/>
        </w:rPr>
        <w:t>’</w:t>
      </w:r>
      <w:r w:rsidR="008235A9" w:rsidRPr="008235A9">
        <w:rPr>
          <w:rFonts w:eastAsia="Times New Roman" w:cs="Times New Roman"/>
          <w:szCs w:val="20"/>
          <w:lang w:eastAsia="en-US"/>
        </w:rPr>
        <w:t xml:space="preserve">s express prior written consent, to elect to treat this Lease as terminated, then such election and purported termination shall be null, void, and of no force or effect at the option of such Authorized Mortgagee.  Each Authorized Mortgagee shall have the right, to the exclusion of Lessee, to make any election and exercise any rights of Lessee under 11 U.S.C. § 365(h)(1).  Provided that an Authorized Mortgagee shall have received written notice of </w:t>
      </w:r>
      <w:r>
        <w:rPr>
          <w:rFonts w:eastAsia="Times New Roman" w:cs="Times New Roman"/>
          <w:szCs w:val="20"/>
          <w:lang w:eastAsia="en-US"/>
        </w:rPr>
        <w:t>Lessor’s</w:t>
      </w:r>
      <w:r w:rsidR="008235A9" w:rsidRPr="008235A9">
        <w:rPr>
          <w:rFonts w:eastAsia="Times New Roman" w:cs="Times New Roman"/>
          <w:szCs w:val="20"/>
          <w:lang w:eastAsia="en-US"/>
        </w:rPr>
        <w:t xml:space="preserve"> Bankruptcy Proceeding simultaneously with written notice delivered to Lessee, such Authorized Mortgagee</w:t>
      </w:r>
      <w:r w:rsidR="00BD204D">
        <w:rPr>
          <w:rFonts w:eastAsia="Times New Roman" w:cs="Times New Roman"/>
          <w:szCs w:val="20"/>
          <w:lang w:eastAsia="en-US"/>
        </w:rPr>
        <w:t>’</w:t>
      </w:r>
      <w:r w:rsidR="008235A9" w:rsidRPr="008235A9">
        <w:rPr>
          <w:rFonts w:eastAsia="Times New Roman" w:cs="Times New Roman"/>
          <w:szCs w:val="20"/>
          <w:lang w:eastAsia="en-US"/>
        </w:rPr>
        <w:t>s rights under the preceding sentence must be exercised, if at all, subject to such time limits and requirements as would apply to Lessee, except that as against an Authorized Mortgagee, every such time period shall be extended by thirty (30) days.</w:t>
      </w:r>
    </w:p>
    <w:p w14:paraId="6926337E" w14:textId="2079FE8F" w:rsidR="008235A9" w:rsidRPr="008235A9" w:rsidRDefault="008235A9" w:rsidP="0004352F">
      <w:pPr>
        <w:numPr>
          <w:ilvl w:val="3"/>
          <w:numId w:val="1"/>
        </w:numPr>
        <w:tabs>
          <w:tab w:val="num" w:pos="1440"/>
        </w:tabs>
        <w:spacing w:after="240"/>
        <w:ind w:firstLine="3600"/>
        <w:outlineLvl w:val="3"/>
        <w:rPr>
          <w:rFonts w:eastAsia="Times New Roman" w:cs="Times New Roman"/>
          <w:color w:val="000000"/>
          <w:szCs w:val="20"/>
          <w:lang w:eastAsia="en-US"/>
        </w:rPr>
      </w:pPr>
      <w:r w:rsidRPr="008235A9">
        <w:rPr>
          <w:rFonts w:eastAsia="Times New Roman" w:cs="Times New Roman"/>
          <w:szCs w:val="20"/>
          <w:u w:val="single"/>
          <w:lang w:eastAsia="en-US"/>
        </w:rPr>
        <w:t>Continuation of Lease</w:t>
      </w:r>
      <w:r w:rsidRPr="008235A9">
        <w:rPr>
          <w:rFonts w:eastAsia="Times New Roman" w:cs="Times New Roman"/>
          <w:szCs w:val="20"/>
          <w:lang w:eastAsia="en-US"/>
        </w:rPr>
        <w:t>.  If Lessee does not, with each Authorized Mortgagee</w:t>
      </w:r>
      <w:r w:rsidR="000B3297">
        <w:rPr>
          <w:rFonts w:eastAsia="Times New Roman" w:cs="Times New Roman"/>
          <w:szCs w:val="20"/>
          <w:lang w:eastAsia="en-US"/>
        </w:rPr>
        <w:t>’</w:t>
      </w:r>
      <w:r w:rsidRPr="008235A9">
        <w:rPr>
          <w:rFonts w:eastAsia="Times New Roman" w:cs="Times New Roman"/>
          <w:szCs w:val="20"/>
          <w:lang w:eastAsia="en-US"/>
        </w:rPr>
        <w:t>s express written consent, treat this Lease as terminated, then (notwithstanding any purported election by Lessee to the contrary made without each Authorized Mortgagee</w:t>
      </w:r>
      <w:r w:rsidR="000B3297">
        <w:rPr>
          <w:rFonts w:eastAsia="Times New Roman" w:cs="Times New Roman"/>
          <w:szCs w:val="20"/>
          <w:lang w:eastAsia="en-US"/>
        </w:rPr>
        <w:t>’</w:t>
      </w:r>
      <w:r w:rsidRPr="008235A9">
        <w:rPr>
          <w:rFonts w:eastAsia="Times New Roman" w:cs="Times New Roman"/>
          <w:szCs w:val="20"/>
          <w:lang w:eastAsia="en-US"/>
        </w:rPr>
        <w:t>s express prior written consent) Lessee shall be deemed to have elected to continue this Lease pursuant to 11 U.S.C. § 365(h)(1)(A)(ii).  This Lease shall continue in effect without change upon all the terms and conditions set forth in this Lease.</w:t>
      </w:r>
    </w:p>
    <w:p w14:paraId="7992453B" w14:textId="1860D448" w:rsidR="008235A9" w:rsidRPr="008235A9" w:rsidRDefault="008235A9" w:rsidP="0004352F">
      <w:pPr>
        <w:numPr>
          <w:ilvl w:val="3"/>
          <w:numId w:val="1"/>
        </w:numPr>
        <w:tabs>
          <w:tab w:val="num" w:pos="1440"/>
        </w:tabs>
        <w:spacing w:after="240"/>
        <w:ind w:firstLine="3600"/>
        <w:outlineLvl w:val="3"/>
        <w:rPr>
          <w:rFonts w:eastAsia="Times New Roman" w:cs="Times New Roman"/>
          <w:szCs w:val="20"/>
          <w:lang w:eastAsia="en-US"/>
        </w:rPr>
      </w:pPr>
      <w:r w:rsidRPr="008235A9">
        <w:rPr>
          <w:rFonts w:eastAsia="Times New Roman" w:cs="Times New Roman"/>
          <w:szCs w:val="20"/>
          <w:u w:val="single"/>
          <w:lang w:eastAsia="en-US"/>
        </w:rPr>
        <w:t>Continuation of Security Instruments</w:t>
      </w:r>
      <w:r w:rsidRPr="008235A9">
        <w:rPr>
          <w:rFonts w:eastAsia="Times New Roman" w:cs="Times New Roman"/>
          <w:szCs w:val="20"/>
          <w:lang w:eastAsia="en-US"/>
        </w:rPr>
        <w:t xml:space="preserve">.  The lien of any security instrument that was in effect before rejection of this Lease shall extend to </w:t>
      </w:r>
      <w:r w:rsidR="00EF6EF6">
        <w:rPr>
          <w:rFonts w:eastAsia="Times New Roman" w:cs="Times New Roman"/>
          <w:szCs w:val="20"/>
          <w:lang w:eastAsia="en-US"/>
        </w:rPr>
        <w:t>Lessee’s</w:t>
      </w:r>
      <w:r w:rsidRPr="008235A9">
        <w:rPr>
          <w:rFonts w:eastAsia="Times New Roman" w:cs="Times New Roman"/>
          <w:szCs w:val="20"/>
          <w:lang w:eastAsia="en-US"/>
        </w:rPr>
        <w:t xml:space="preserve"> continuing possessory and other rights under 11 U.S.C. § 365(h) in the Premises and this Lease following such rejection, with the same priority as such lien would have enjoyed against the leasehold estate created by this Lease had such rejection not taken place.</w:t>
      </w:r>
    </w:p>
    <w:p w14:paraId="7B76EE2D" w14:textId="59CAA525" w:rsidR="008235A9" w:rsidRPr="008235A9" w:rsidRDefault="008235A9" w:rsidP="0004352F">
      <w:pPr>
        <w:numPr>
          <w:ilvl w:val="1"/>
          <w:numId w:val="1"/>
        </w:numPr>
        <w:tabs>
          <w:tab w:val="num" w:pos="1080"/>
        </w:tabs>
        <w:spacing w:before="240" w:after="240"/>
        <w:outlineLvl w:val="1"/>
        <w:rPr>
          <w:rFonts w:eastAsia="Times New Roman" w:cs="Times New Roman"/>
          <w:color w:val="000000"/>
          <w:szCs w:val="20"/>
          <w:lang w:eastAsia="en-US"/>
        </w:rPr>
      </w:pPr>
      <w:r w:rsidRPr="008235A9">
        <w:rPr>
          <w:rFonts w:eastAsia="Times New Roman" w:cs="Times New Roman"/>
          <w:szCs w:val="20"/>
          <w:u w:val="single"/>
          <w:lang w:eastAsia="en-US"/>
        </w:rPr>
        <w:t>Additional Lender Assurances</w:t>
      </w:r>
      <w:r w:rsidRPr="008235A9">
        <w:rPr>
          <w:rFonts w:eastAsia="Times New Roman" w:cs="Times New Roman"/>
          <w:szCs w:val="20"/>
          <w:lang w:eastAsia="en-US"/>
        </w:rPr>
        <w:t xml:space="preserve">.  To facilitate any financing or refinancing by Lessee which involves the hypothecation of </w:t>
      </w:r>
      <w:r w:rsidR="00EF6EF6">
        <w:rPr>
          <w:rFonts w:eastAsia="Times New Roman" w:cs="Times New Roman"/>
          <w:szCs w:val="20"/>
          <w:lang w:eastAsia="en-US"/>
        </w:rPr>
        <w:t>Lessee’s</w:t>
      </w:r>
      <w:r w:rsidRPr="008235A9">
        <w:rPr>
          <w:rFonts w:eastAsia="Times New Roman" w:cs="Times New Roman"/>
          <w:szCs w:val="20"/>
          <w:lang w:eastAsia="en-US"/>
        </w:rPr>
        <w:t xml:space="preserve"> leasehold estate created by this Lease and rights hereunder, Lessor, if requested so to do by Lessee, agrees to join in executing any instruments, including, without limitation, amendments to this Lease, which legal counsel for any lender which is or may become a lender and the holder of a security instrument may reasonably request to grant to the lender the right to act for Lessee in enforcing or exercising any of </w:t>
      </w:r>
      <w:r w:rsidR="00EF6EF6">
        <w:rPr>
          <w:rFonts w:eastAsia="Times New Roman" w:cs="Times New Roman"/>
          <w:szCs w:val="20"/>
          <w:lang w:eastAsia="en-US"/>
        </w:rPr>
        <w:t>Lessee’s</w:t>
      </w:r>
      <w:r w:rsidRPr="008235A9">
        <w:rPr>
          <w:rFonts w:eastAsia="Times New Roman" w:cs="Times New Roman"/>
          <w:szCs w:val="20"/>
          <w:lang w:eastAsia="en-US"/>
        </w:rPr>
        <w:t xml:space="preserve"> rights or remedies under this Lease, provided that in no event shall Lessor be required to incur any personal liability for the repayment of any obligations secured by any such hypothecation of the leasehold estate of Lessee nor to subordinate </w:t>
      </w:r>
      <w:r w:rsidR="00EF6EF6">
        <w:rPr>
          <w:rFonts w:eastAsia="Times New Roman" w:cs="Times New Roman"/>
          <w:szCs w:val="20"/>
          <w:lang w:eastAsia="en-US"/>
        </w:rPr>
        <w:t>Lessor’s</w:t>
      </w:r>
      <w:r w:rsidRPr="008235A9">
        <w:rPr>
          <w:rFonts w:eastAsia="Times New Roman" w:cs="Times New Roman"/>
          <w:szCs w:val="20"/>
          <w:lang w:eastAsia="en-US"/>
        </w:rPr>
        <w:t xml:space="preserve"> rights and reversionary interests in and to the Premises to any such hypothecation nor shall any such instrument adversely affect </w:t>
      </w:r>
      <w:r w:rsidR="00EF6EF6">
        <w:rPr>
          <w:rFonts w:eastAsia="Times New Roman" w:cs="Times New Roman"/>
          <w:szCs w:val="20"/>
          <w:lang w:eastAsia="en-US"/>
        </w:rPr>
        <w:t>Lessor’s</w:t>
      </w:r>
      <w:r w:rsidRPr="008235A9">
        <w:rPr>
          <w:rFonts w:eastAsia="Times New Roman" w:cs="Times New Roman"/>
          <w:szCs w:val="20"/>
          <w:lang w:eastAsia="en-US"/>
        </w:rPr>
        <w:t xml:space="preserve"> rental, </w:t>
      </w:r>
      <w:r w:rsidR="00EF6EF6">
        <w:rPr>
          <w:rFonts w:eastAsia="Times New Roman" w:cs="Times New Roman"/>
          <w:szCs w:val="20"/>
          <w:lang w:eastAsia="en-US"/>
        </w:rPr>
        <w:t>Lessee’s</w:t>
      </w:r>
      <w:r w:rsidRPr="008235A9">
        <w:rPr>
          <w:rFonts w:eastAsia="Times New Roman" w:cs="Times New Roman"/>
          <w:szCs w:val="20"/>
          <w:lang w:eastAsia="en-US"/>
        </w:rPr>
        <w:t xml:space="preserve"> payment of taxes, assessments, insurance and/or </w:t>
      </w:r>
      <w:r w:rsidR="00EF6EF6">
        <w:rPr>
          <w:rFonts w:eastAsia="Times New Roman" w:cs="Times New Roman"/>
          <w:szCs w:val="20"/>
          <w:lang w:eastAsia="en-US"/>
        </w:rPr>
        <w:t>Lessee’s</w:t>
      </w:r>
      <w:r w:rsidRPr="008235A9">
        <w:rPr>
          <w:rFonts w:eastAsia="Times New Roman" w:cs="Times New Roman"/>
          <w:szCs w:val="20"/>
          <w:lang w:eastAsia="en-US"/>
        </w:rPr>
        <w:t xml:space="preserve"> payment or performance of other obligations under this Lease or otherwise diminish or reduce </w:t>
      </w:r>
      <w:r w:rsidR="00EF6EF6">
        <w:rPr>
          <w:rFonts w:eastAsia="Times New Roman" w:cs="Times New Roman"/>
          <w:szCs w:val="20"/>
          <w:lang w:eastAsia="en-US"/>
        </w:rPr>
        <w:t>Lessor’s</w:t>
      </w:r>
      <w:r w:rsidRPr="008235A9">
        <w:rPr>
          <w:rFonts w:eastAsia="Times New Roman" w:cs="Times New Roman"/>
          <w:szCs w:val="20"/>
          <w:lang w:eastAsia="en-US"/>
        </w:rPr>
        <w:t xml:space="preserve"> rights under this Lease (including without limitation, </w:t>
      </w:r>
      <w:r w:rsidR="00EF6EF6">
        <w:rPr>
          <w:rFonts w:eastAsia="Times New Roman" w:cs="Times New Roman"/>
          <w:szCs w:val="20"/>
          <w:lang w:eastAsia="en-US"/>
        </w:rPr>
        <w:t>Lessor’s</w:t>
      </w:r>
      <w:r w:rsidRPr="008235A9">
        <w:rPr>
          <w:rFonts w:eastAsia="Times New Roman" w:cs="Times New Roman"/>
          <w:szCs w:val="20"/>
          <w:lang w:eastAsia="en-US"/>
        </w:rPr>
        <w:t xml:space="preserve"> rights under this Article).</w:t>
      </w:r>
      <w:r w:rsidRPr="008235A9">
        <w:rPr>
          <w:rFonts w:eastAsia="Times New Roman" w:cs="Times New Roman"/>
          <w:color w:val="000000"/>
          <w:szCs w:val="20"/>
          <w:lang w:eastAsia="en-US"/>
        </w:rPr>
        <w:t xml:space="preserve"> </w:t>
      </w:r>
    </w:p>
    <w:p w14:paraId="1C9C3D65" w14:textId="74096315" w:rsidR="008235A9" w:rsidRPr="00041054" w:rsidRDefault="0095497F" w:rsidP="00041054">
      <w:pPr>
        <w:pStyle w:val="StandardL2"/>
      </w:pPr>
      <w:r>
        <w:rPr>
          <w:u w:val="single"/>
        </w:rPr>
        <w:t>Mezzanine Protec</w:t>
      </w:r>
      <w:r w:rsidR="00041054">
        <w:rPr>
          <w:u w:val="single"/>
        </w:rPr>
        <w:t>t</w:t>
      </w:r>
      <w:r>
        <w:rPr>
          <w:u w:val="single"/>
        </w:rPr>
        <w:t>ions</w:t>
      </w:r>
      <w:r w:rsidR="00041054" w:rsidRPr="00041054">
        <w:t>.</w:t>
      </w:r>
      <w:r w:rsidR="00041054">
        <w:t xml:space="preserve">  </w:t>
      </w:r>
      <w:r w:rsidR="00041054" w:rsidRPr="00041054">
        <w:t>Provided Lessee provides to Lessor a notice setting forth the name and address of any lender having a security interest in a direct or indirect equity or other ownership interest in Lessee pursuant to a mezzanine loan (a “Mezzanine Loan” and such lender, a “Mezzanine Lender”), Lessor shall thereafter deliver to Mezzanine Lender a copy of any notice required to be sent to an Authorized Mortgagee pursuant to the terms hereof.  Mezzanine Lender shall be entitled to exercise any rights granted to an Authorized Mortgagee herein.  Nothing contained herein shall be deemed to impose upon Mezzanine Lender the obligation to perform any obligation hereunder or to remedy any default by Lessee; provided that Lessor shall accept performance by Mezzanine Lender of any covenant, condition or agreement on Lessee’s part to be performed hereunder, with the same force and effect as though performed by Lessee. Notwithstanding any provision hereof to the contrary, the rights of Mezzanine Lender shall be subject to the rights of any Authorized Mortgagee, whose rights shall take priority and precedence vis-à-vis Mezzanine Lender.</w:t>
      </w:r>
    </w:p>
    <w:p w14:paraId="30EC07B6" w14:textId="05237175" w:rsidR="008235A9" w:rsidRPr="008235A9" w:rsidRDefault="008235A9" w:rsidP="0004352F">
      <w:pPr>
        <w:numPr>
          <w:ilvl w:val="1"/>
          <w:numId w:val="1"/>
        </w:numPr>
        <w:tabs>
          <w:tab w:val="num" w:pos="1080"/>
        </w:tabs>
        <w:spacing w:before="240" w:after="240"/>
        <w:outlineLvl w:val="1"/>
        <w:rPr>
          <w:rFonts w:eastAsia="Times New Roman" w:cs="Times New Roman"/>
          <w:color w:val="000000"/>
          <w:szCs w:val="20"/>
          <w:lang w:eastAsia="en-US"/>
        </w:rPr>
      </w:pPr>
      <w:r w:rsidRPr="008235A9">
        <w:rPr>
          <w:rFonts w:eastAsia="Times New Roman" w:cs="Times New Roman"/>
          <w:color w:val="000000"/>
          <w:szCs w:val="20"/>
          <w:u w:val="single"/>
          <w:lang w:eastAsia="en-US"/>
        </w:rPr>
        <w:t>Third Party Beneficiary</w:t>
      </w:r>
      <w:r w:rsidRPr="008235A9">
        <w:rPr>
          <w:rFonts w:eastAsia="Times New Roman" w:cs="Times New Roman"/>
          <w:color w:val="000000"/>
          <w:szCs w:val="20"/>
          <w:lang w:eastAsia="en-US"/>
        </w:rPr>
        <w:t xml:space="preserve">.  Each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shall be a </w:t>
      </w:r>
      <w:r w:rsidR="00836EDD" w:rsidRPr="008235A9">
        <w:rPr>
          <w:rFonts w:eastAsia="Times New Roman" w:cs="Times New Roman"/>
          <w:color w:val="000000"/>
          <w:szCs w:val="20"/>
          <w:lang w:eastAsia="en-US"/>
        </w:rPr>
        <w:t>third-party</w:t>
      </w:r>
      <w:r w:rsidRPr="008235A9">
        <w:rPr>
          <w:rFonts w:eastAsia="Times New Roman" w:cs="Times New Roman"/>
          <w:color w:val="000000"/>
          <w:szCs w:val="20"/>
          <w:lang w:eastAsia="en-US"/>
        </w:rPr>
        <w:t xml:space="preserve"> beneficiary of the rights and benefits granted to </w:t>
      </w:r>
      <w:r w:rsidRPr="008235A9">
        <w:rPr>
          <w:rFonts w:eastAsia="Times New Roman" w:cs="Times New Roman"/>
          <w:szCs w:val="20"/>
          <w:lang w:eastAsia="en-US"/>
        </w:rPr>
        <w:t>Authorized Mortgagees</w:t>
      </w:r>
      <w:r w:rsidRPr="008235A9">
        <w:rPr>
          <w:rFonts w:eastAsia="Times New Roman" w:cs="Times New Roman"/>
          <w:color w:val="000000"/>
          <w:szCs w:val="20"/>
          <w:lang w:eastAsia="en-US"/>
        </w:rPr>
        <w:t xml:space="preserve"> under this Lease.  Neither Lessee nor Lessor shall be deemed to be a third party beneficiary of the rights granted hereunder to an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and no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shall have any obligation to Lessee or Lessor to account for any decision, action or election it may take or the exercise of its rights hereunder, nor shall any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xml:space="preserve"> have any duty to Lessee or Lessor to exercise any right hereunder in any particular manner or order, other than that which such </w:t>
      </w:r>
      <w:r w:rsidRPr="008235A9">
        <w:rPr>
          <w:rFonts w:eastAsia="Times New Roman" w:cs="Times New Roman"/>
          <w:szCs w:val="20"/>
          <w:lang w:eastAsia="en-US"/>
        </w:rPr>
        <w:t>Authorized Mortgagee</w:t>
      </w:r>
      <w:r w:rsidRPr="008235A9">
        <w:rPr>
          <w:rFonts w:eastAsia="Times New Roman" w:cs="Times New Roman"/>
          <w:color w:val="000000"/>
          <w:szCs w:val="20"/>
          <w:lang w:eastAsia="en-US"/>
        </w:rPr>
        <w:t>, in its sole discretion (but in any event subject to the terms of this Lease) shall deem appropriate and in its own best interests.</w:t>
      </w:r>
    </w:p>
    <w:p w14:paraId="69F0978C" w14:textId="1BA750E9" w:rsidR="008235A9" w:rsidRPr="008235A9" w:rsidRDefault="008235A9" w:rsidP="0004352F">
      <w:pPr>
        <w:numPr>
          <w:ilvl w:val="0"/>
          <w:numId w:val="1"/>
        </w:numPr>
        <w:spacing w:before="240" w:after="240"/>
        <w:outlineLvl w:val="0"/>
        <w:rPr>
          <w:rFonts w:eastAsia="Times New Roman" w:cs="Times New Roman"/>
          <w:szCs w:val="20"/>
          <w:lang w:eastAsia="en-US"/>
        </w:rPr>
      </w:pPr>
      <w:r w:rsidRPr="0085435C">
        <w:rPr>
          <w:rFonts w:eastAsia="Times New Roman" w:cs="Times New Roman"/>
          <w:b/>
          <w:bCs/>
          <w:szCs w:val="20"/>
          <w:u w:val="single"/>
          <w:lang w:eastAsia="en-US"/>
        </w:rPr>
        <w:t>Condemnation</w:t>
      </w:r>
      <w:r w:rsidRPr="008235A9">
        <w:rPr>
          <w:rFonts w:eastAsia="Times New Roman" w:cs="Times New Roman"/>
          <w:szCs w:val="20"/>
          <w:lang w:eastAsia="en-US"/>
        </w:rPr>
        <w:t xml:space="preserve">.  If at any time during the term of this Lease any portion of the Premises should be condemned or required for public purposes by any county or city and county, Lessee shall be entitled to receive from the condemning authority the proportionate value of </w:t>
      </w:r>
      <w:r w:rsidR="00EF6EF6">
        <w:rPr>
          <w:rFonts w:eastAsia="Times New Roman" w:cs="Times New Roman"/>
          <w:szCs w:val="20"/>
          <w:lang w:eastAsia="en-US"/>
        </w:rPr>
        <w:t>Lessee’s</w:t>
      </w:r>
      <w:r w:rsidRPr="008235A9">
        <w:rPr>
          <w:rFonts w:eastAsia="Times New Roman" w:cs="Times New Roman"/>
          <w:szCs w:val="20"/>
          <w:lang w:eastAsia="en-US"/>
        </w:rPr>
        <w:t xml:space="preserve"> interest in the Premises and this Lease and the permanent improvements so taken in the proportion that it bears to the total value of the Premises, and further in proportion that the unexpired term of this Lease bears to the original term.  The foregoing rights of Lessee shall not be exclusive of any other to which Lessee may be entitled by law.  Any proceeds payable to Lessee hereunder shall be paid to the Authorized Mortgagee, if any, or such Authorized Mortgagee</w:t>
      </w:r>
      <w:r w:rsidR="0085435C">
        <w:rPr>
          <w:rFonts w:eastAsia="Times New Roman" w:cs="Times New Roman"/>
          <w:szCs w:val="20"/>
          <w:lang w:eastAsia="en-US"/>
        </w:rPr>
        <w:t>’</w:t>
      </w:r>
      <w:r w:rsidRPr="008235A9">
        <w:rPr>
          <w:rFonts w:eastAsia="Times New Roman" w:cs="Times New Roman"/>
          <w:szCs w:val="20"/>
          <w:lang w:eastAsia="en-US"/>
        </w:rPr>
        <w:t>s designee.  Following a partial condemnation, Lessee shall have the option to rebuild and restore the improvements on the remaining portion of the Premises, or, subject to the consent of the Authorized Mortgagee, receive a distribution of the proceeds, in which event such proceeds shall first be applied in accordance with the applicable loan documents.  The Authorized Mortgagee shall have the right to supervise and control the receipt and disbursement of any condemnation awards and participate in any condemnation proceedings and settlement discussions.  Where the portion taken renders the remainder unsuitable for the use or uses for which the Premises were leased, Lessee shall have the option to surrender this Lease and be discharged and relieved from any further liability; provided, that Lessee may remove the permanent improvements constructed, erected</w:t>
      </w:r>
      <w:r w:rsidR="00EF57D0">
        <w:rPr>
          <w:rFonts w:eastAsia="Times New Roman" w:cs="Times New Roman"/>
          <w:szCs w:val="20"/>
          <w:lang w:eastAsia="en-US"/>
        </w:rPr>
        <w:t>,</w:t>
      </w:r>
      <w:r w:rsidRPr="008235A9">
        <w:rPr>
          <w:rFonts w:eastAsia="Times New Roman" w:cs="Times New Roman"/>
          <w:szCs w:val="20"/>
          <w:lang w:eastAsia="en-US"/>
        </w:rPr>
        <w:t xml:space="preserve"> and placed by it within any reasonable period allowed by Lessor.  Lessor, Lessee</w:t>
      </w:r>
      <w:r w:rsidR="00EF57D0">
        <w:rPr>
          <w:rFonts w:eastAsia="Times New Roman" w:cs="Times New Roman"/>
          <w:szCs w:val="20"/>
          <w:lang w:eastAsia="en-US"/>
        </w:rPr>
        <w:t>,</w:t>
      </w:r>
      <w:r w:rsidRPr="008235A9">
        <w:rPr>
          <w:rFonts w:eastAsia="Times New Roman" w:cs="Times New Roman"/>
          <w:szCs w:val="20"/>
          <w:lang w:eastAsia="en-US"/>
        </w:rPr>
        <w:t xml:space="preserve"> and the Authorized Mortgagee, if any, shall each be entitled to appear and participate in any proceeding which determines any condemnation award. Lessor agrees to not settle or compromise any condemnation proceeding without the consent of Lessee and any Authorized Mortgagee.</w:t>
      </w:r>
    </w:p>
    <w:p w14:paraId="4DF2CC2C" w14:textId="79C9A6B9" w:rsidR="008235A9" w:rsidRPr="008235A9" w:rsidRDefault="008235A9" w:rsidP="0004352F">
      <w:pPr>
        <w:numPr>
          <w:ilvl w:val="0"/>
          <w:numId w:val="1"/>
        </w:numPr>
        <w:spacing w:before="240" w:after="240"/>
        <w:outlineLvl w:val="0"/>
        <w:rPr>
          <w:rFonts w:eastAsia="Times New Roman" w:cs="Times New Roman"/>
          <w:szCs w:val="20"/>
          <w:lang w:eastAsia="en-US"/>
        </w:rPr>
      </w:pPr>
      <w:r w:rsidRPr="00E55A67">
        <w:rPr>
          <w:rFonts w:eastAsia="Times New Roman" w:cs="Times New Roman"/>
          <w:b/>
          <w:bCs/>
          <w:szCs w:val="20"/>
          <w:u w:val="single"/>
          <w:lang w:eastAsia="en-US"/>
        </w:rPr>
        <w:t>No Extension</w:t>
      </w:r>
      <w:r w:rsidRPr="00E55A67">
        <w:rPr>
          <w:rFonts w:eastAsia="Times New Roman" w:cs="Times New Roman"/>
          <w:b/>
          <w:bCs/>
          <w:szCs w:val="20"/>
          <w:lang w:eastAsia="en-US"/>
        </w:rPr>
        <w:t>.</w:t>
      </w:r>
      <w:r w:rsidRPr="008235A9">
        <w:rPr>
          <w:rFonts w:eastAsia="Times New Roman" w:cs="Times New Roman"/>
          <w:szCs w:val="20"/>
          <w:lang w:eastAsia="en-US"/>
        </w:rPr>
        <w:t xml:space="preserve">  Upon expiration or earlier termination of this Lease, Lessor shall have no obligation to extend or renew this Lease, </w:t>
      </w:r>
      <w:r w:rsidR="00E55A67">
        <w:rPr>
          <w:rFonts w:eastAsia="Times New Roman" w:cs="Times New Roman"/>
          <w:szCs w:val="20"/>
          <w:lang w:eastAsia="en-US"/>
        </w:rPr>
        <w:t>n</w:t>
      </w:r>
      <w:r w:rsidRPr="008235A9">
        <w:rPr>
          <w:rFonts w:eastAsia="Times New Roman" w:cs="Times New Roman"/>
          <w:szCs w:val="20"/>
          <w:lang w:eastAsia="en-US"/>
        </w:rPr>
        <w:t>or to enter into a new lease with Lessee, and Lessor may lease the Premises to whomever it chooses for the operation in the Premises of a business that is the same as or different from that operated by Lessee in the Premises</w:t>
      </w:r>
      <w:r w:rsidR="008738C8">
        <w:rPr>
          <w:rFonts w:eastAsia="Times New Roman" w:cs="Times New Roman"/>
          <w:szCs w:val="20"/>
          <w:lang w:eastAsia="en-US"/>
        </w:rPr>
        <w:t xml:space="preserve"> or for any other reason or use whatsoever</w:t>
      </w:r>
      <w:r w:rsidRPr="008235A9">
        <w:rPr>
          <w:rFonts w:eastAsia="Times New Roman" w:cs="Times New Roman"/>
          <w:szCs w:val="20"/>
          <w:lang w:eastAsia="en-US"/>
        </w:rPr>
        <w:t xml:space="preserve">.  If, during the term of this Lease, Lessee requests to extend the term of this Lease, Lessor may agree to do so as determined in </w:t>
      </w:r>
      <w:r w:rsidR="00EF6EF6">
        <w:rPr>
          <w:rFonts w:eastAsia="Times New Roman" w:cs="Times New Roman"/>
          <w:szCs w:val="20"/>
          <w:lang w:eastAsia="en-US"/>
        </w:rPr>
        <w:t>Lessor’s</w:t>
      </w:r>
      <w:r w:rsidRPr="008235A9">
        <w:rPr>
          <w:rFonts w:eastAsia="Times New Roman" w:cs="Times New Roman"/>
          <w:szCs w:val="20"/>
          <w:lang w:eastAsia="en-US"/>
        </w:rPr>
        <w:t xml:space="preserve"> sole and absolute discretion and subject to such terms and conditions as Lessor may require in </w:t>
      </w:r>
      <w:r w:rsidR="00EF6EF6">
        <w:rPr>
          <w:rFonts w:eastAsia="Times New Roman" w:cs="Times New Roman"/>
          <w:szCs w:val="20"/>
          <w:lang w:eastAsia="en-US"/>
        </w:rPr>
        <w:t>Lessor’s</w:t>
      </w:r>
      <w:r w:rsidRPr="008235A9">
        <w:rPr>
          <w:rFonts w:eastAsia="Times New Roman" w:cs="Times New Roman"/>
          <w:szCs w:val="20"/>
          <w:lang w:eastAsia="en-US"/>
        </w:rPr>
        <w:t xml:space="preserve"> sole and absolute discretion, including without limitation, increasing the Annual Rent payable hereunder to a fair market rent.  </w:t>
      </w:r>
    </w:p>
    <w:p w14:paraId="768F868D" w14:textId="0917B672" w:rsidR="008235A9" w:rsidRPr="008235A9" w:rsidRDefault="008235A9" w:rsidP="0004352F">
      <w:pPr>
        <w:numPr>
          <w:ilvl w:val="0"/>
          <w:numId w:val="1"/>
        </w:numPr>
        <w:spacing w:before="240" w:after="240"/>
        <w:outlineLvl w:val="0"/>
        <w:rPr>
          <w:rFonts w:eastAsia="Times New Roman" w:cs="Times New Roman"/>
          <w:szCs w:val="20"/>
          <w:lang w:eastAsia="en-US"/>
        </w:rPr>
      </w:pPr>
      <w:r w:rsidRPr="00395DDE">
        <w:rPr>
          <w:rFonts w:eastAsia="Times New Roman" w:cs="Times New Roman"/>
          <w:b/>
          <w:bCs/>
          <w:szCs w:val="20"/>
          <w:u w:val="single"/>
          <w:lang w:eastAsia="en-US"/>
        </w:rPr>
        <w:t>Acceptance of Rent Not a Waiver</w:t>
      </w:r>
      <w:r w:rsidRPr="00395DDE">
        <w:rPr>
          <w:rFonts w:eastAsia="Times New Roman" w:cs="Times New Roman"/>
          <w:b/>
          <w:bCs/>
          <w:szCs w:val="20"/>
          <w:lang w:eastAsia="en-US"/>
        </w:rPr>
        <w:t>.</w:t>
      </w:r>
      <w:r w:rsidRPr="008235A9">
        <w:rPr>
          <w:rFonts w:eastAsia="Times New Roman" w:cs="Times New Roman"/>
          <w:szCs w:val="20"/>
          <w:lang w:eastAsia="en-US"/>
        </w:rPr>
        <w:t xml:space="preserve">  The acceptance of Rent by Lessor shall not be deemed a waiver of any breach by Lessee of any term, covenant, or condition of this Lease, nor of </w:t>
      </w:r>
      <w:r w:rsidR="00EF6EF6">
        <w:rPr>
          <w:rFonts w:eastAsia="Times New Roman" w:cs="Times New Roman"/>
          <w:szCs w:val="20"/>
          <w:lang w:eastAsia="en-US"/>
        </w:rPr>
        <w:t>Lessor’s</w:t>
      </w:r>
      <w:r w:rsidRPr="008235A9">
        <w:rPr>
          <w:rFonts w:eastAsia="Times New Roman" w:cs="Times New Roman"/>
          <w:szCs w:val="20"/>
          <w:lang w:eastAsia="en-US"/>
        </w:rPr>
        <w:t xml:space="preserve"> right of re</w:t>
      </w:r>
      <w:r w:rsidRPr="008235A9">
        <w:rPr>
          <w:rFonts w:eastAsia="Times New Roman" w:cs="Times New Roman"/>
          <w:szCs w:val="20"/>
          <w:lang w:eastAsia="en-US"/>
        </w:rPr>
        <w:noBreakHyphen/>
        <w:t xml:space="preserve">entry for breach of covenant, nor of </w:t>
      </w:r>
      <w:r w:rsidR="00EF6EF6">
        <w:rPr>
          <w:rFonts w:eastAsia="Times New Roman" w:cs="Times New Roman"/>
          <w:szCs w:val="20"/>
          <w:lang w:eastAsia="en-US"/>
        </w:rPr>
        <w:t>Lessor’s</w:t>
      </w:r>
      <w:r w:rsidRPr="008235A9">
        <w:rPr>
          <w:rFonts w:eastAsia="Times New Roman" w:cs="Times New Roman"/>
          <w:szCs w:val="20"/>
          <w:lang w:eastAsia="en-US"/>
        </w:rPr>
        <w:t xml:space="preserve"> right to declare and enforce a forfeiture for any breach, and the failure of Lessor to insist upon strict performance of any term, covenant, or condition, or to exercise any option conferred, in any one or more instances, shall not be construed as a waiver or relinquishment of any term, covenant, condition, or option.</w:t>
      </w:r>
    </w:p>
    <w:p w14:paraId="7B29D5DE" w14:textId="77777777" w:rsidR="008235A9" w:rsidRPr="008235A9" w:rsidRDefault="008235A9" w:rsidP="0004352F">
      <w:pPr>
        <w:numPr>
          <w:ilvl w:val="0"/>
          <w:numId w:val="1"/>
        </w:numPr>
        <w:spacing w:before="240" w:after="240"/>
        <w:outlineLvl w:val="0"/>
        <w:rPr>
          <w:rFonts w:eastAsia="Times New Roman" w:cs="Times New Roman"/>
          <w:szCs w:val="20"/>
          <w:lang w:eastAsia="en-US"/>
        </w:rPr>
      </w:pPr>
      <w:r w:rsidRPr="00395DDE">
        <w:rPr>
          <w:rFonts w:eastAsia="Times New Roman" w:cs="Times New Roman"/>
          <w:b/>
          <w:bCs/>
          <w:szCs w:val="20"/>
          <w:u w:val="single"/>
          <w:lang w:eastAsia="en-US"/>
        </w:rPr>
        <w:t>Extension of Time</w:t>
      </w:r>
      <w:r w:rsidRPr="008235A9">
        <w:rPr>
          <w:rFonts w:eastAsia="Times New Roman" w:cs="Times New Roman"/>
          <w:szCs w:val="20"/>
          <w:lang w:eastAsia="en-US"/>
        </w:rPr>
        <w:t>.  Notwithstanding any provision contained in this Lease, when applicable, Lessor may for good cause shown, allow additional time beyond the time or times specified in this Lease for Lessee to comply, observe, and perform any of the Lease terms, conditions, and covenants.</w:t>
      </w:r>
    </w:p>
    <w:p w14:paraId="0EFE8F3A" w14:textId="77777777" w:rsidR="008235A9" w:rsidRPr="008235A9" w:rsidRDefault="008235A9" w:rsidP="0004352F">
      <w:pPr>
        <w:numPr>
          <w:ilvl w:val="0"/>
          <w:numId w:val="1"/>
        </w:numPr>
        <w:spacing w:before="240" w:after="240"/>
        <w:outlineLvl w:val="0"/>
        <w:rPr>
          <w:rFonts w:eastAsia="Times New Roman" w:cs="Times New Roman"/>
          <w:szCs w:val="20"/>
          <w:lang w:eastAsia="en-US"/>
        </w:rPr>
      </w:pPr>
      <w:r w:rsidRPr="00395DDE">
        <w:rPr>
          <w:rFonts w:eastAsia="Times New Roman" w:cs="Times New Roman"/>
          <w:b/>
          <w:bCs/>
          <w:szCs w:val="20"/>
          <w:u w:val="single"/>
          <w:lang w:eastAsia="en-US"/>
        </w:rPr>
        <w:t>Quiet Enjoyment</w:t>
      </w:r>
      <w:r w:rsidRPr="008235A9">
        <w:rPr>
          <w:rFonts w:eastAsia="Times New Roman" w:cs="Times New Roman"/>
          <w:szCs w:val="20"/>
          <w:lang w:eastAsia="en-US"/>
        </w:rPr>
        <w:t xml:space="preserve">.  Lessor covenants and agrees with Lessee that upon payment of the Rent at the times and in the manner provided and the observance and performance of these covenants, terms, and conditions on the part of Lessee to be observed and performed, Lessee shall and may have, hold, possess, and enjoy the Premises for the term of this Lease, without hindrance or interruption by Lessor or any other person or persons lawfully claiming by, through, or under it.  The foregoing covenant is in lieu of any other covenant, express or implied.  </w:t>
      </w:r>
    </w:p>
    <w:p w14:paraId="56C954FF" w14:textId="6ADC27A8" w:rsidR="008235A9" w:rsidRPr="008235A9" w:rsidRDefault="008235A9" w:rsidP="0004352F">
      <w:pPr>
        <w:numPr>
          <w:ilvl w:val="0"/>
          <w:numId w:val="1"/>
        </w:numPr>
        <w:spacing w:before="240" w:after="240"/>
        <w:outlineLvl w:val="0"/>
        <w:rPr>
          <w:rFonts w:eastAsia="Times New Roman" w:cs="Times New Roman"/>
          <w:szCs w:val="20"/>
          <w:lang w:eastAsia="en-US"/>
        </w:rPr>
      </w:pPr>
      <w:r w:rsidRPr="00AB4513">
        <w:rPr>
          <w:rFonts w:eastAsia="Times New Roman" w:cs="Times New Roman"/>
          <w:b/>
          <w:bCs/>
          <w:szCs w:val="20"/>
          <w:u w:val="single"/>
          <w:lang w:eastAsia="en-US"/>
        </w:rPr>
        <w:t>Surrender</w:t>
      </w:r>
      <w:r w:rsidRPr="00AB4513">
        <w:rPr>
          <w:rFonts w:eastAsia="Times New Roman" w:cs="Times New Roman"/>
          <w:b/>
          <w:bCs/>
          <w:szCs w:val="20"/>
          <w:lang w:eastAsia="en-US"/>
        </w:rPr>
        <w:t>.</w:t>
      </w:r>
      <w:r w:rsidRPr="008235A9">
        <w:rPr>
          <w:rFonts w:eastAsia="Times New Roman" w:cs="Times New Roman"/>
          <w:szCs w:val="20"/>
          <w:lang w:eastAsia="en-US"/>
        </w:rPr>
        <w:t xml:space="preserve">  Lessee shall, at the end of the term or other sooner termination of this Lease, peaceably deliver unto Lessor possession of the Premises, together with all improvements existing or constructed thereon, or Lessee shall remove such improvements, at the option of Less</w:t>
      </w:r>
      <w:r w:rsidR="005060ED">
        <w:rPr>
          <w:rFonts w:eastAsia="Times New Roman" w:cs="Times New Roman"/>
          <w:szCs w:val="20"/>
          <w:lang w:eastAsia="en-US"/>
        </w:rPr>
        <w:t>or</w:t>
      </w:r>
      <w:r w:rsidRPr="008235A9">
        <w:rPr>
          <w:rFonts w:eastAsia="Times New Roman" w:cs="Times New Roman"/>
          <w:szCs w:val="20"/>
          <w:lang w:eastAsia="en-US"/>
        </w:rPr>
        <w:t xml:space="preserve">, in either case, at no cost or expense of Lessor.  Furthermore, upon the expiration, termination, and/or revocation of this Lease, Lessee, at </w:t>
      </w:r>
      <w:r w:rsidR="00EF6EF6">
        <w:rPr>
          <w:rFonts w:eastAsia="Times New Roman" w:cs="Times New Roman"/>
          <w:szCs w:val="20"/>
          <w:lang w:eastAsia="en-US"/>
        </w:rPr>
        <w:t>Lessee’s</w:t>
      </w:r>
      <w:r w:rsidRPr="008235A9">
        <w:rPr>
          <w:rFonts w:eastAsia="Times New Roman" w:cs="Times New Roman"/>
          <w:szCs w:val="20"/>
          <w:lang w:eastAsia="en-US"/>
        </w:rPr>
        <w:t xml:space="preserve"> option, may surrender the Premises with such personal property Lessee may elect to transfer to Lessor, or may elect to remove the same from the Premises, and should Lessee fail to remove said </w:t>
      </w:r>
      <w:r w:rsidR="00EF6EF6">
        <w:rPr>
          <w:rFonts w:eastAsia="Times New Roman" w:cs="Times New Roman"/>
          <w:szCs w:val="20"/>
          <w:lang w:eastAsia="en-US"/>
        </w:rPr>
        <w:t>Lessee’s</w:t>
      </w:r>
      <w:r w:rsidRPr="008235A9">
        <w:rPr>
          <w:rFonts w:eastAsia="Times New Roman" w:cs="Times New Roman"/>
          <w:szCs w:val="20"/>
          <w:lang w:eastAsia="en-US"/>
        </w:rPr>
        <w:t xml:space="preserve"> personal property from the Premises, after notice thereof, Lessor may remove any and all such personal property from the Premises and either deem the property abandoned and dispose of the property or place the property in storage a</w:t>
      </w:r>
      <w:r w:rsidR="000F5C56">
        <w:rPr>
          <w:rFonts w:eastAsia="Times New Roman" w:cs="Times New Roman"/>
          <w:szCs w:val="20"/>
          <w:lang w:eastAsia="en-US"/>
        </w:rPr>
        <w:t>t</w:t>
      </w:r>
      <w:r w:rsidRPr="008235A9">
        <w:rPr>
          <w:rFonts w:eastAsia="Times New Roman" w:cs="Times New Roman"/>
          <w:szCs w:val="20"/>
          <w:lang w:eastAsia="en-US"/>
        </w:rPr>
        <w:t xml:space="preserve"> </w:t>
      </w:r>
      <w:r w:rsidR="00EF6EF6">
        <w:rPr>
          <w:rFonts w:eastAsia="Times New Roman" w:cs="Times New Roman"/>
          <w:szCs w:val="20"/>
          <w:lang w:eastAsia="en-US"/>
        </w:rPr>
        <w:t>Lessor’s</w:t>
      </w:r>
      <w:r w:rsidRPr="008235A9">
        <w:rPr>
          <w:rFonts w:eastAsia="Times New Roman" w:cs="Times New Roman"/>
          <w:szCs w:val="20"/>
          <w:lang w:eastAsia="en-US"/>
        </w:rPr>
        <w:t xml:space="preserve"> expense.  This </w:t>
      </w:r>
      <w:r w:rsidR="004C5E6A">
        <w:rPr>
          <w:rFonts w:eastAsia="Times New Roman" w:cs="Times New Roman"/>
          <w:szCs w:val="20"/>
          <w:lang w:eastAsia="en-US"/>
        </w:rPr>
        <w:t>Section</w:t>
      </w:r>
      <w:r w:rsidR="004C5E6A" w:rsidRPr="008235A9">
        <w:rPr>
          <w:rFonts w:eastAsia="Times New Roman" w:cs="Times New Roman"/>
          <w:szCs w:val="20"/>
          <w:lang w:eastAsia="en-US"/>
        </w:rPr>
        <w:t xml:space="preserve"> </w:t>
      </w:r>
      <w:r w:rsidRPr="008235A9">
        <w:rPr>
          <w:rFonts w:eastAsia="Times New Roman" w:cs="Times New Roman"/>
          <w:szCs w:val="20"/>
          <w:lang w:eastAsia="en-US"/>
        </w:rPr>
        <w:t xml:space="preserve">shall survive the </w:t>
      </w:r>
      <w:r w:rsidR="004C5E6A">
        <w:rPr>
          <w:rFonts w:eastAsia="Times New Roman" w:cs="Times New Roman"/>
          <w:szCs w:val="20"/>
          <w:lang w:eastAsia="en-US"/>
        </w:rPr>
        <w:t xml:space="preserve">expiration or earlier </w:t>
      </w:r>
      <w:r w:rsidRPr="008235A9">
        <w:rPr>
          <w:rFonts w:eastAsia="Times New Roman" w:cs="Times New Roman"/>
          <w:szCs w:val="20"/>
          <w:lang w:eastAsia="en-US"/>
        </w:rPr>
        <w:t>termination of this Lease.</w:t>
      </w:r>
    </w:p>
    <w:p w14:paraId="04CEABEF" w14:textId="2990045F" w:rsidR="008235A9" w:rsidRPr="008235A9" w:rsidRDefault="008235A9" w:rsidP="0004352F">
      <w:pPr>
        <w:numPr>
          <w:ilvl w:val="0"/>
          <w:numId w:val="1"/>
        </w:numPr>
        <w:spacing w:before="240" w:after="240"/>
        <w:outlineLvl w:val="0"/>
        <w:rPr>
          <w:rFonts w:eastAsia="Times New Roman" w:cs="Times New Roman"/>
          <w:szCs w:val="20"/>
          <w:lang w:eastAsia="en-US"/>
        </w:rPr>
      </w:pPr>
      <w:r w:rsidRPr="00CC5718">
        <w:rPr>
          <w:rFonts w:eastAsia="Times New Roman" w:cs="Times New Roman"/>
          <w:b/>
          <w:bCs/>
          <w:szCs w:val="20"/>
          <w:u w:val="single"/>
          <w:lang w:eastAsia="en-US"/>
        </w:rPr>
        <w:t>Non-warranty</w:t>
      </w:r>
      <w:r w:rsidRPr="00CC5718">
        <w:rPr>
          <w:rFonts w:eastAsia="Times New Roman" w:cs="Times New Roman"/>
          <w:b/>
          <w:bCs/>
          <w:szCs w:val="20"/>
          <w:lang w:eastAsia="en-US"/>
        </w:rPr>
        <w:t>.</w:t>
      </w:r>
      <w:r w:rsidRPr="008235A9">
        <w:rPr>
          <w:rFonts w:eastAsia="Times New Roman" w:cs="Times New Roman"/>
          <w:szCs w:val="20"/>
          <w:lang w:eastAsia="en-US"/>
        </w:rPr>
        <w:t xml:space="preserve">  </w:t>
      </w:r>
      <w:r w:rsidR="00FD24C1">
        <w:rPr>
          <w:rFonts w:eastAsia="Times New Roman" w:cs="Times New Roman"/>
          <w:szCs w:val="20"/>
          <w:lang w:eastAsia="en-US"/>
        </w:rPr>
        <w:t>T</w:t>
      </w:r>
      <w:r w:rsidRPr="008235A9">
        <w:rPr>
          <w:rFonts w:eastAsia="Times New Roman" w:cs="Times New Roman"/>
          <w:szCs w:val="20"/>
          <w:lang w:eastAsia="en-US"/>
        </w:rPr>
        <w:t xml:space="preserve">his Lease is made </w:t>
      </w:r>
      <w:r w:rsidR="00AA3B64">
        <w:rPr>
          <w:rFonts w:eastAsia="Times New Roman" w:cs="Times New Roman"/>
          <w:b/>
          <w:bCs/>
          <w:szCs w:val="20"/>
          <w:lang w:eastAsia="en-US"/>
        </w:rPr>
        <w:t>“</w:t>
      </w:r>
      <w:r w:rsidRPr="008235A9">
        <w:rPr>
          <w:rFonts w:eastAsia="Times New Roman" w:cs="Times New Roman"/>
          <w:b/>
          <w:bCs/>
          <w:szCs w:val="20"/>
          <w:lang w:eastAsia="en-US"/>
        </w:rPr>
        <w:t>AS IS</w:t>
      </w:r>
      <w:r w:rsidR="00AA3B64">
        <w:rPr>
          <w:rFonts w:eastAsia="Times New Roman" w:cs="Times New Roman"/>
          <w:b/>
          <w:bCs/>
          <w:szCs w:val="20"/>
          <w:lang w:eastAsia="en-US"/>
        </w:rPr>
        <w:t>”</w:t>
      </w:r>
      <w:r w:rsidRPr="008235A9">
        <w:rPr>
          <w:rFonts w:eastAsia="Times New Roman" w:cs="Times New Roman"/>
          <w:szCs w:val="20"/>
          <w:lang w:eastAsia="en-US"/>
        </w:rPr>
        <w:t xml:space="preserve"> with all faults and Lessee expressly acknowledges and agrees that LESSOR MAKES NO REPRESENTATIONS OR WARRANTIES, INCLUDING WITHOUT LIMITATION, ANY REPRESENTATION OR WARRANTY OF MERCHANTABILITY, HABITABILITY, FITNESS FOR A PARTICULAR PURPOSE, OR ANY OTHER EXPRESS, IMPLIED</w:t>
      </w:r>
      <w:r w:rsidR="00FD24C1">
        <w:rPr>
          <w:rFonts w:eastAsia="Times New Roman" w:cs="Times New Roman"/>
          <w:szCs w:val="20"/>
          <w:lang w:eastAsia="en-US"/>
        </w:rPr>
        <w:t>,</w:t>
      </w:r>
      <w:r w:rsidRPr="008235A9">
        <w:rPr>
          <w:rFonts w:eastAsia="Times New Roman" w:cs="Times New Roman"/>
          <w:szCs w:val="20"/>
          <w:lang w:eastAsia="en-US"/>
        </w:rPr>
        <w:t xml:space="preserve"> OR STATUTORY WARRANTY WHATSOEVER WITH RESPECT TO THE PREMISES, OR WITH RESPECT TO THE SUITABILITY OF ANY OF THE FOREGOING FOR THE CONDUCT OF </w:t>
      </w:r>
      <w:r w:rsidR="00EF6EF6">
        <w:rPr>
          <w:rFonts w:eastAsia="Times New Roman" w:cs="Times New Roman"/>
          <w:szCs w:val="20"/>
          <w:lang w:eastAsia="en-US"/>
        </w:rPr>
        <w:t>LESSEE’S</w:t>
      </w:r>
      <w:r w:rsidRPr="008235A9">
        <w:rPr>
          <w:rFonts w:eastAsia="Times New Roman" w:cs="Times New Roman"/>
          <w:szCs w:val="20"/>
          <w:lang w:eastAsia="en-US"/>
        </w:rPr>
        <w:t xml:space="preserve"> BUSINESS.  Lessee acknowledges and agrees that Lessee has carefully inspected the Premises and accepts the same on an </w:t>
      </w:r>
      <w:r w:rsidR="00AA3B64">
        <w:rPr>
          <w:rFonts w:eastAsia="Times New Roman" w:cs="Times New Roman"/>
          <w:szCs w:val="20"/>
          <w:lang w:eastAsia="en-US"/>
        </w:rPr>
        <w:t>“</w:t>
      </w:r>
      <w:r w:rsidRPr="008235A9">
        <w:rPr>
          <w:rFonts w:eastAsia="Times New Roman" w:cs="Times New Roman"/>
          <w:szCs w:val="20"/>
          <w:lang w:eastAsia="en-US"/>
        </w:rPr>
        <w:t>AS IS</w:t>
      </w:r>
      <w:r w:rsidR="00AA3B64">
        <w:rPr>
          <w:rFonts w:eastAsia="Times New Roman" w:cs="Times New Roman"/>
          <w:szCs w:val="20"/>
          <w:lang w:eastAsia="en-US"/>
        </w:rPr>
        <w:t>”</w:t>
      </w:r>
      <w:r w:rsidRPr="008235A9">
        <w:rPr>
          <w:rFonts w:eastAsia="Times New Roman" w:cs="Times New Roman"/>
          <w:szCs w:val="20"/>
          <w:lang w:eastAsia="en-US"/>
        </w:rPr>
        <w:t xml:space="preserve"> and </w:t>
      </w:r>
      <w:r w:rsidR="00AA3B64">
        <w:rPr>
          <w:rFonts w:eastAsia="Times New Roman" w:cs="Times New Roman"/>
          <w:szCs w:val="20"/>
          <w:lang w:eastAsia="en-US"/>
        </w:rPr>
        <w:t>“</w:t>
      </w:r>
      <w:r w:rsidRPr="008235A9">
        <w:rPr>
          <w:rFonts w:eastAsia="Times New Roman" w:cs="Times New Roman"/>
          <w:szCs w:val="20"/>
          <w:lang w:eastAsia="en-US"/>
        </w:rPr>
        <w:t>WHERE IS</w:t>
      </w:r>
      <w:r w:rsidR="00AA3B64">
        <w:rPr>
          <w:rFonts w:eastAsia="Times New Roman" w:cs="Times New Roman"/>
          <w:szCs w:val="20"/>
          <w:lang w:eastAsia="en-US"/>
        </w:rPr>
        <w:t>”</w:t>
      </w:r>
      <w:r w:rsidRPr="008235A9">
        <w:rPr>
          <w:rFonts w:eastAsia="Times New Roman" w:cs="Times New Roman"/>
          <w:szCs w:val="20"/>
          <w:lang w:eastAsia="en-US"/>
        </w:rPr>
        <w:t xml:space="preserve"> basis, without warranty, guaranty, liability, or representation whatsoever, express or implied, oral or written, on the part of Lessor, regarding the Premises or matters affecting the Premises.  Lessee fully and irrevocably releases Lessee and the State of Hawaii, their successors, and each past, present</w:t>
      </w:r>
      <w:r w:rsidR="00EE54DB">
        <w:rPr>
          <w:rFonts w:eastAsia="Times New Roman" w:cs="Times New Roman"/>
          <w:szCs w:val="20"/>
          <w:lang w:eastAsia="en-US"/>
        </w:rPr>
        <w:t>,</w:t>
      </w:r>
      <w:r w:rsidRPr="008235A9">
        <w:rPr>
          <w:rFonts w:eastAsia="Times New Roman" w:cs="Times New Roman"/>
          <w:szCs w:val="20"/>
          <w:lang w:eastAsia="en-US"/>
        </w:rPr>
        <w:t xml:space="preserve"> or future officer, director, employee, attorney</w:t>
      </w:r>
      <w:r w:rsidR="00EE54DB">
        <w:rPr>
          <w:rFonts w:eastAsia="Times New Roman" w:cs="Times New Roman"/>
          <w:szCs w:val="20"/>
          <w:lang w:eastAsia="en-US"/>
        </w:rPr>
        <w:t>,</w:t>
      </w:r>
      <w:r w:rsidRPr="008235A9">
        <w:rPr>
          <w:rFonts w:eastAsia="Times New Roman" w:cs="Times New Roman"/>
          <w:szCs w:val="20"/>
          <w:lang w:eastAsia="en-US"/>
        </w:rPr>
        <w:t xml:space="preserve"> or agent of Lessor, the State of Hawaii</w:t>
      </w:r>
      <w:r w:rsidR="00EE54DB">
        <w:rPr>
          <w:rFonts w:eastAsia="Times New Roman" w:cs="Times New Roman"/>
          <w:szCs w:val="20"/>
          <w:lang w:eastAsia="en-US"/>
        </w:rPr>
        <w:t>,</w:t>
      </w:r>
      <w:r w:rsidRPr="008235A9">
        <w:rPr>
          <w:rFonts w:eastAsia="Times New Roman" w:cs="Times New Roman"/>
          <w:szCs w:val="20"/>
          <w:lang w:eastAsia="en-US"/>
        </w:rPr>
        <w:t xml:space="preserve"> and their successors, from any and all claims that Lessee may now have or hereafter acquire against it or them from any costs, loss, liability, damage, expense, demand, action</w:t>
      </w:r>
      <w:r w:rsidR="00EE54DB">
        <w:rPr>
          <w:rFonts w:eastAsia="Times New Roman" w:cs="Times New Roman"/>
          <w:szCs w:val="20"/>
          <w:lang w:eastAsia="en-US"/>
        </w:rPr>
        <w:t>,</w:t>
      </w:r>
      <w:r w:rsidRPr="008235A9">
        <w:rPr>
          <w:rFonts w:eastAsia="Times New Roman" w:cs="Times New Roman"/>
          <w:szCs w:val="20"/>
          <w:lang w:eastAsia="en-US"/>
        </w:rPr>
        <w:t xml:space="preserve"> or cause of action arising from information or documentation provided to Lessee with respect to the condition of the Premises.  </w:t>
      </w:r>
    </w:p>
    <w:p w14:paraId="07A69584" w14:textId="04B175D1" w:rsidR="008235A9" w:rsidRPr="008235A9" w:rsidRDefault="008235A9" w:rsidP="0004352F">
      <w:pPr>
        <w:spacing w:before="240" w:after="240"/>
        <w:ind w:firstLine="720"/>
        <w:rPr>
          <w:rFonts w:eastAsia="MS Mincho" w:cs="Times New Roman"/>
          <w:szCs w:val="24"/>
          <w:lang w:eastAsia="en-US"/>
        </w:rPr>
      </w:pPr>
      <w:r w:rsidRPr="008235A9">
        <w:rPr>
          <w:rFonts w:eastAsia="MS Mincho" w:cs="Times New Roman"/>
          <w:szCs w:val="24"/>
          <w:lang w:eastAsia="en-US"/>
        </w:rPr>
        <w:t xml:space="preserve">This Lease is and shall be subject to any matter of record existing as of the Effective Date, including, without limitation, the encumbrances described in </w:t>
      </w:r>
      <w:r w:rsidRPr="001D32C5">
        <w:rPr>
          <w:rFonts w:eastAsia="MS Mincho" w:cs="Times New Roman"/>
          <w:b/>
          <w:bCs/>
          <w:szCs w:val="24"/>
          <w:u w:val="single"/>
          <w:lang w:eastAsia="en-US"/>
        </w:rPr>
        <w:t xml:space="preserve">Exhibit </w:t>
      </w:r>
      <w:r w:rsidR="00AA3B64" w:rsidRPr="001D32C5">
        <w:rPr>
          <w:rFonts w:eastAsia="MS Mincho" w:cs="Times New Roman"/>
          <w:b/>
          <w:bCs/>
          <w:szCs w:val="24"/>
          <w:u w:val="single"/>
          <w:lang w:eastAsia="en-US"/>
        </w:rPr>
        <w:t>“</w:t>
      </w:r>
      <w:r w:rsidRPr="001D32C5">
        <w:rPr>
          <w:rFonts w:eastAsia="MS Mincho" w:cs="Times New Roman"/>
          <w:b/>
          <w:bCs/>
          <w:szCs w:val="24"/>
          <w:u w:val="single"/>
          <w:lang w:eastAsia="en-US"/>
        </w:rPr>
        <w:t>A</w:t>
      </w:r>
      <w:r w:rsidR="00AA3B64" w:rsidRPr="001D32C5">
        <w:rPr>
          <w:rFonts w:eastAsia="MS Mincho" w:cs="Times New Roman"/>
          <w:b/>
          <w:bCs/>
          <w:szCs w:val="24"/>
          <w:u w:val="single"/>
          <w:lang w:eastAsia="en-US"/>
        </w:rPr>
        <w:t>”</w:t>
      </w:r>
      <w:r w:rsidRPr="008235A9">
        <w:rPr>
          <w:rFonts w:eastAsia="MS Mincho" w:cs="Times New Roman"/>
          <w:szCs w:val="24"/>
          <w:lang w:eastAsia="en-US"/>
        </w:rPr>
        <w:t xml:space="preserve"> (the </w:t>
      </w:r>
      <w:r w:rsidR="00AA3B64" w:rsidRPr="0090426D">
        <w:rPr>
          <w:rFonts w:eastAsia="MS Mincho" w:cs="Times New Roman"/>
          <w:b/>
          <w:bCs/>
          <w:szCs w:val="24"/>
          <w:lang w:eastAsia="en-US"/>
        </w:rPr>
        <w:t>“</w:t>
      </w:r>
      <w:r w:rsidRPr="0090426D">
        <w:rPr>
          <w:rFonts w:eastAsia="MS Mincho" w:cs="Times New Roman"/>
          <w:b/>
          <w:bCs/>
          <w:szCs w:val="24"/>
          <w:lang w:eastAsia="en-US"/>
        </w:rPr>
        <w:t>Encumbrances</w:t>
      </w:r>
      <w:r w:rsidR="00AA3B64" w:rsidRPr="0090426D">
        <w:rPr>
          <w:rFonts w:eastAsia="MS Mincho" w:cs="Times New Roman"/>
          <w:b/>
          <w:bCs/>
          <w:szCs w:val="24"/>
          <w:lang w:eastAsia="en-US"/>
        </w:rPr>
        <w:t>”</w:t>
      </w:r>
      <w:r w:rsidRPr="008235A9">
        <w:rPr>
          <w:rFonts w:eastAsia="MS Mincho" w:cs="Times New Roman"/>
          <w:szCs w:val="24"/>
          <w:lang w:eastAsia="en-US"/>
        </w:rPr>
        <w:t xml:space="preserve">).  Lessee covenants as a material part of the consideration for this Lease to observe, keep, comply with, and perform at </w:t>
      </w:r>
      <w:r w:rsidR="00EF6EF6">
        <w:rPr>
          <w:rFonts w:eastAsia="MS Mincho" w:cs="Times New Roman"/>
          <w:szCs w:val="24"/>
          <w:lang w:eastAsia="en-US"/>
        </w:rPr>
        <w:t>Lessee’s</w:t>
      </w:r>
      <w:r w:rsidRPr="008235A9">
        <w:rPr>
          <w:rFonts w:eastAsia="MS Mincho" w:cs="Times New Roman"/>
          <w:szCs w:val="24"/>
          <w:lang w:eastAsia="en-US"/>
        </w:rPr>
        <w:t xml:space="preserve"> sole cost and expense, all of such terms, covenants</w:t>
      </w:r>
      <w:r w:rsidR="0090426D">
        <w:rPr>
          <w:rFonts w:eastAsia="MS Mincho" w:cs="Times New Roman"/>
          <w:szCs w:val="24"/>
          <w:lang w:eastAsia="en-US"/>
        </w:rPr>
        <w:t>,</w:t>
      </w:r>
      <w:r w:rsidRPr="008235A9">
        <w:rPr>
          <w:rFonts w:eastAsia="MS Mincho" w:cs="Times New Roman"/>
          <w:szCs w:val="24"/>
          <w:lang w:eastAsia="en-US"/>
        </w:rPr>
        <w:t xml:space="preserve"> and conditions to be kept and performed by </w:t>
      </w:r>
      <w:r w:rsidR="00EB1CB0">
        <w:rPr>
          <w:rFonts w:eastAsia="MS Mincho" w:cs="Times New Roman"/>
          <w:szCs w:val="24"/>
          <w:lang w:eastAsia="en-US"/>
        </w:rPr>
        <w:t xml:space="preserve">or </w:t>
      </w:r>
      <w:r w:rsidRPr="008235A9">
        <w:rPr>
          <w:rFonts w:eastAsia="MS Mincho" w:cs="Times New Roman"/>
          <w:szCs w:val="24"/>
          <w:lang w:eastAsia="en-US"/>
        </w:rPr>
        <w:t>as an owner, occupant, or user of the Premises under the Encumbrances and agrees that this Lease is made upon the condition of such performance.</w:t>
      </w:r>
    </w:p>
    <w:p w14:paraId="1CC2AA71" w14:textId="614B4B1B" w:rsidR="008235A9" w:rsidRPr="008235A9" w:rsidRDefault="008235A9" w:rsidP="0004352F">
      <w:pPr>
        <w:numPr>
          <w:ilvl w:val="0"/>
          <w:numId w:val="1"/>
        </w:numPr>
        <w:spacing w:before="240" w:after="240"/>
        <w:outlineLvl w:val="0"/>
        <w:rPr>
          <w:rFonts w:eastAsia="Times New Roman" w:cs="Times New Roman"/>
          <w:szCs w:val="20"/>
          <w:lang w:eastAsia="en-US"/>
        </w:rPr>
      </w:pPr>
      <w:r w:rsidRPr="007A7596">
        <w:rPr>
          <w:rFonts w:eastAsia="Times New Roman" w:cs="Times New Roman"/>
          <w:b/>
          <w:bCs/>
          <w:szCs w:val="20"/>
          <w:u w:val="single"/>
          <w:lang w:eastAsia="en-US"/>
        </w:rPr>
        <w:t>Hazardous Materials</w:t>
      </w:r>
      <w:r w:rsidRPr="007A7596">
        <w:rPr>
          <w:rFonts w:eastAsia="Times New Roman" w:cs="Times New Roman"/>
          <w:b/>
          <w:bCs/>
          <w:szCs w:val="20"/>
          <w:lang w:eastAsia="en-US"/>
        </w:rPr>
        <w:t>.</w:t>
      </w:r>
      <w:r w:rsidRPr="008235A9">
        <w:rPr>
          <w:rFonts w:eastAsia="Times New Roman" w:cs="Times New Roman"/>
          <w:szCs w:val="20"/>
          <w:lang w:eastAsia="en-US"/>
        </w:rPr>
        <w:t xml:space="preserve">  For the purpose of this Lease, </w:t>
      </w:r>
      <w:r w:rsidR="00AA3B64">
        <w:rPr>
          <w:rFonts w:eastAsia="Times New Roman" w:cs="Times New Roman"/>
          <w:szCs w:val="20"/>
          <w:lang w:eastAsia="en-US"/>
        </w:rPr>
        <w:t>“</w:t>
      </w:r>
      <w:r w:rsidRPr="008235A9">
        <w:rPr>
          <w:rFonts w:eastAsia="Times New Roman" w:cs="Times New Roman"/>
          <w:szCs w:val="20"/>
          <w:lang w:eastAsia="en-US"/>
        </w:rPr>
        <w:t>Hazardous Materials</w:t>
      </w:r>
      <w:r w:rsidR="00AA3B64">
        <w:rPr>
          <w:rFonts w:eastAsia="Times New Roman" w:cs="Times New Roman"/>
          <w:szCs w:val="20"/>
          <w:lang w:eastAsia="en-US"/>
        </w:rPr>
        <w:t>”</w:t>
      </w:r>
      <w:r w:rsidRPr="008235A9">
        <w:rPr>
          <w:rFonts w:eastAsia="Times New Roman" w:cs="Times New Roman"/>
          <w:szCs w:val="20"/>
          <w:lang w:eastAsia="en-US"/>
        </w:rPr>
        <w:t xml:space="preserve"> shall mean any pollutant, toxic substance, hazardous waste, hazardous material, hazardous substance, or oil as defined in or pursuant to the Resource Conservation and Recovery Act, as amended, the Comprehensive Environmental Response, Compensation, and Liability Act, as amended, the Federal Clean Water Act, or any other federal, state, or local environmental law, regulation, ordinance, rule, or by</w:t>
      </w:r>
      <w:r w:rsidRPr="008235A9">
        <w:rPr>
          <w:rFonts w:eastAsia="Times New Roman" w:cs="Times New Roman"/>
          <w:szCs w:val="20"/>
          <w:lang w:eastAsia="en-US"/>
        </w:rPr>
        <w:noBreakHyphen/>
        <w:t xml:space="preserve">law, whether existing as of the date hereof, previously enforced, or subsequently enacted (collectively, </w:t>
      </w:r>
      <w:r w:rsidR="00AA3B64" w:rsidRPr="005120BD">
        <w:rPr>
          <w:rFonts w:eastAsia="Times New Roman" w:cs="Times New Roman"/>
          <w:b/>
          <w:bCs/>
          <w:szCs w:val="20"/>
          <w:lang w:eastAsia="en-US"/>
        </w:rPr>
        <w:t>“</w:t>
      </w:r>
      <w:r w:rsidRPr="005120BD">
        <w:rPr>
          <w:rFonts w:eastAsia="Times New Roman" w:cs="Times New Roman"/>
          <w:b/>
          <w:bCs/>
          <w:szCs w:val="20"/>
          <w:lang w:eastAsia="en-US"/>
        </w:rPr>
        <w:t>Hazardous Materials Laws</w:t>
      </w:r>
      <w:r w:rsidR="00AA3B64" w:rsidRPr="005120BD">
        <w:rPr>
          <w:rFonts w:eastAsia="Times New Roman" w:cs="Times New Roman"/>
          <w:b/>
          <w:bCs/>
          <w:szCs w:val="20"/>
          <w:lang w:eastAsia="en-US"/>
        </w:rPr>
        <w:t>”</w:t>
      </w:r>
      <w:r w:rsidRPr="008235A9">
        <w:rPr>
          <w:rFonts w:eastAsia="Times New Roman" w:cs="Times New Roman"/>
          <w:szCs w:val="20"/>
          <w:lang w:eastAsia="en-US"/>
        </w:rPr>
        <w:t>).</w:t>
      </w:r>
    </w:p>
    <w:p w14:paraId="73118172" w14:textId="1094A423" w:rsidR="008235A9" w:rsidRPr="008235A9" w:rsidRDefault="008235A9" w:rsidP="0004352F">
      <w:pPr>
        <w:spacing w:before="240" w:after="240"/>
        <w:ind w:firstLine="720"/>
        <w:outlineLvl w:val="0"/>
        <w:rPr>
          <w:rFonts w:eastAsia="Times New Roman" w:cs="Times New Roman"/>
          <w:szCs w:val="20"/>
          <w:lang w:eastAsia="en-US"/>
        </w:rPr>
      </w:pPr>
      <w:r w:rsidRPr="008235A9">
        <w:rPr>
          <w:rFonts w:eastAsia="Times New Roman" w:cs="Times New Roman"/>
          <w:szCs w:val="20"/>
          <w:lang w:eastAsia="en-US"/>
        </w:rPr>
        <w:t>Lessee EXPRESSLY AND FULLY RELEASES Lessor and the State of Hawaii, their successors, and each past, present</w:t>
      </w:r>
      <w:r w:rsidR="002374A7">
        <w:rPr>
          <w:rFonts w:eastAsia="Times New Roman" w:cs="Times New Roman"/>
          <w:szCs w:val="20"/>
          <w:lang w:eastAsia="en-US"/>
        </w:rPr>
        <w:t>,</w:t>
      </w:r>
      <w:r w:rsidRPr="008235A9">
        <w:rPr>
          <w:rFonts w:eastAsia="Times New Roman" w:cs="Times New Roman"/>
          <w:szCs w:val="20"/>
          <w:lang w:eastAsia="en-US"/>
        </w:rPr>
        <w:t xml:space="preserve"> or future officer, director, employee, attorney</w:t>
      </w:r>
      <w:r w:rsidR="002374A7">
        <w:rPr>
          <w:rFonts w:eastAsia="Times New Roman" w:cs="Times New Roman"/>
          <w:szCs w:val="20"/>
          <w:lang w:eastAsia="en-US"/>
        </w:rPr>
        <w:t>,</w:t>
      </w:r>
      <w:r w:rsidRPr="008235A9">
        <w:rPr>
          <w:rFonts w:eastAsia="Times New Roman" w:cs="Times New Roman"/>
          <w:szCs w:val="20"/>
          <w:lang w:eastAsia="en-US"/>
        </w:rPr>
        <w:t xml:space="preserve"> or agent of Lessor, the State of Hawaii</w:t>
      </w:r>
      <w:r w:rsidR="002374A7">
        <w:rPr>
          <w:rFonts w:eastAsia="Times New Roman" w:cs="Times New Roman"/>
          <w:szCs w:val="20"/>
          <w:lang w:eastAsia="en-US"/>
        </w:rPr>
        <w:t>,</w:t>
      </w:r>
      <w:r w:rsidRPr="008235A9">
        <w:rPr>
          <w:rFonts w:eastAsia="Times New Roman" w:cs="Times New Roman"/>
          <w:szCs w:val="20"/>
          <w:lang w:eastAsia="en-US"/>
        </w:rPr>
        <w:t xml:space="preserve"> and their successors, from any and all liability and claims Lessee or </w:t>
      </w:r>
      <w:r w:rsidR="00EF6EF6">
        <w:rPr>
          <w:rFonts w:eastAsia="Times New Roman" w:cs="Times New Roman"/>
          <w:szCs w:val="20"/>
          <w:lang w:eastAsia="en-US"/>
        </w:rPr>
        <w:t>Lessee’s</w:t>
      </w:r>
      <w:r w:rsidRPr="008235A9">
        <w:rPr>
          <w:rFonts w:eastAsia="Times New Roman" w:cs="Times New Roman"/>
          <w:szCs w:val="20"/>
          <w:lang w:eastAsia="en-US"/>
        </w:rPr>
        <w:t xml:space="preserve"> successors or assigns may have against it or them, which may arise out of or may directly or indirectly be attributable to the </w:t>
      </w:r>
      <w:r w:rsidR="004F2D2B">
        <w:rPr>
          <w:rFonts w:eastAsia="Times New Roman" w:cs="Times New Roman"/>
          <w:szCs w:val="20"/>
          <w:lang w:eastAsia="en-US"/>
        </w:rPr>
        <w:t xml:space="preserve">past, </w:t>
      </w:r>
      <w:r w:rsidRPr="008235A9">
        <w:rPr>
          <w:rFonts w:eastAsia="Times New Roman" w:cs="Times New Roman"/>
          <w:szCs w:val="20"/>
          <w:lang w:eastAsia="en-US"/>
        </w:rPr>
        <w:t>present or future use, generation, manufacture, treatment, handling, refining, production, storage, release, discharge, disposal or presence of any Hazardous Materials or any distribution, generation, handling, importing, management, manufacturing, processing, production, refinement, release, storage, transfer, transportation, treatment, or use (including any withdrawal or other use of groundwater) of Hazardous Materials in, on, under, about or from the Premises or any part thereof into the environment, not in complianc</w:t>
      </w:r>
      <w:r w:rsidR="004F2D2B">
        <w:rPr>
          <w:rFonts w:eastAsia="Times New Roman" w:cs="Times New Roman"/>
          <w:szCs w:val="20"/>
          <w:lang w:eastAsia="en-US"/>
        </w:rPr>
        <w:t>e with Hazardous Materials Laws</w:t>
      </w:r>
      <w:r w:rsidRPr="008235A9">
        <w:rPr>
          <w:rFonts w:eastAsia="Times New Roman" w:cs="Times New Roman"/>
          <w:szCs w:val="20"/>
          <w:lang w:eastAsia="en-US"/>
        </w:rPr>
        <w:t xml:space="preserve">.  </w:t>
      </w:r>
    </w:p>
    <w:p w14:paraId="019FEECD" w14:textId="44E5F9A6" w:rsidR="008235A9" w:rsidRPr="008235A9" w:rsidRDefault="008235A9" w:rsidP="0004352F">
      <w:pPr>
        <w:spacing w:before="240" w:after="240"/>
        <w:ind w:firstLine="720"/>
        <w:outlineLvl w:val="0"/>
        <w:rPr>
          <w:rFonts w:eastAsia="Times New Roman" w:cs="Times New Roman"/>
          <w:szCs w:val="20"/>
          <w:lang w:eastAsia="en-US"/>
        </w:rPr>
      </w:pPr>
      <w:r w:rsidRPr="008235A9">
        <w:rPr>
          <w:rFonts w:eastAsia="Times New Roman" w:cs="Times New Roman"/>
          <w:szCs w:val="20"/>
          <w:lang w:eastAsia="en-US"/>
        </w:rPr>
        <w:t>Lessee shall not cause or permit the escape, disposal</w:t>
      </w:r>
      <w:r w:rsidR="009D53E2">
        <w:rPr>
          <w:rFonts w:eastAsia="Times New Roman" w:cs="Times New Roman"/>
          <w:szCs w:val="20"/>
          <w:lang w:eastAsia="en-US"/>
        </w:rPr>
        <w:t>,</w:t>
      </w:r>
      <w:r w:rsidRPr="008235A9">
        <w:rPr>
          <w:rFonts w:eastAsia="Times New Roman" w:cs="Times New Roman"/>
          <w:szCs w:val="20"/>
          <w:lang w:eastAsia="en-US"/>
        </w:rPr>
        <w:t xml:space="preserve"> or release of any Hazardous Materials except as permitted by Hazardous Materials Laws.  Lessee shall not allow the storage or use of such materials in any manner not sanctioned by Hazardous Materials Laws or by the highest standards prevailing in the industry for the storage and use of such materials, nor allow to be brought onto the Premises any such materials except to use in the ordinary course of </w:t>
      </w:r>
      <w:r w:rsidR="00EF6EF6">
        <w:rPr>
          <w:rFonts w:eastAsia="Times New Roman" w:cs="Times New Roman"/>
          <w:szCs w:val="20"/>
          <w:lang w:eastAsia="en-US"/>
        </w:rPr>
        <w:t>Lessee’s</w:t>
      </w:r>
      <w:r w:rsidRPr="008235A9">
        <w:rPr>
          <w:rFonts w:eastAsia="Times New Roman" w:cs="Times New Roman"/>
          <w:szCs w:val="20"/>
          <w:lang w:eastAsia="en-US"/>
        </w:rPr>
        <w:t xml:space="preserve"> business or except as may be contained in household products brought onto the Premises by subtenants.  If any lender or governmental agency shall ever require testing to ascertain whether or not there has been any release of Hazardous Materials on the Premises, then Lessee shall be responsible for the reasonable costs thereof.</w:t>
      </w:r>
    </w:p>
    <w:p w14:paraId="6F98CFAA" w14:textId="3F19CAE2" w:rsidR="008235A9" w:rsidRPr="008235A9" w:rsidRDefault="008235A9" w:rsidP="0004352F">
      <w:pPr>
        <w:spacing w:before="240" w:after="240"/>
        <w:ind w:firstLine="720"/>
        <w:outlineLvl w:val="0"/>
        <w:rPr>
          <w:rFonts w:eastAsia="Times New Roman" w:cs="Times New Roman"/>
          <w:szCs w:val="20"/>
          <w:lang w:eastAsia="en-US"/>
        </w:rPr>
      </w:pPr>
      <w:r w:rsidRPr="008235A9">
        <w:rPr>
          <w:rFonts w:eastAsia="Times New Roman" w:cs="Times New Roman"/>
          <w:szCs w:val="20"/>
          <w:lang w:eastAsia="en-US"/>
        </w:rPr>
        <w:t xml:space="preserve">Unless Lessee is required by applicable law to give earlier notice to Lessor, Lessee shall notify Lessor in writing as soon as possible but in no event later than three (3) days after: (i) Lessee becomes aware of the occurrence of any actual release of any Hazardous Materials in, on, under, from, or about the Premises (whether past or present), regardless of the source or quantity of any such release, or (ii) Lessee becomes aware of any regulatory actions, investigations, or proceedings (including any threatened or contemplated investigations or proceedings) relating to or potentially affecting the Premises, or (iii) Lessee becomes aware of any claims relating to any Hazardous Materials in, on, under, from, or about the Premise (all such matters set forth in clauses (i), (ii) and (iii) hereinafter referred to as </w:t>
      </w:r>
      <w:r w:rsidR="00AA3B64">
        <w:rPr>
          <w:rFonts w:eastAsia="Times New Roman" w:cs="Times New Roman"/>
          <w:szCs w:val="20"/>
          <w:lang w:eastAsia="en-US"/>
        </w:rPr>
        <w:t>“</w:t>
      </w:r>
      <w:r w:rsidRPr="008235A9">
        <w:rPr>
          <w:rFonts w:eastAsia="Times New Roman" w:cs="Times New Roman"/>
          <w:szCs w:val="20"/>
          <w:lang w:eastAsia="en-US"/>
        </w:rPr>
        <w:t>Hazardous Materials Claims</w:t>
      </w:r>
      <w:r w:rsidR="00AA3B64">
        <w:rPr>
          <w:rFonts w:eastAsia="Times New Roman" w:cs="Times New Roman"/>
          <w:szCs w:val="20"/>
          <w:lang w:eastAsia="en-US"/>
        </w:rPr>
        <w:t>”</w:t>
      </w:r>
      <w:r w:rsidRPr="008235A9">
        <w:rPr>
          <w:rFonts w:eastAsia="Times New Roman" w:cs="Times New Roman"/>
          <w:szCs w:val="20"/>
          <w:lang w:eastAsia="en-US"/>
        </w:rPr>
        <w:t xml:space="preserve">).  Lessee shall promptly forward to Lessor copies of all orders, notices, and other communications in connection with any Hazardous Materials Claims.  Additionally, Lessee shall promptly advise Lessor in writing of </w:t>
      </w:r>
      <w:r w:rsidR="00EF6EF6">
        <w:rPr>
          <w:rFonts w:eastAsia="Times New Roman" w:cs="Times New Roman"/>
          <w:szCs w:val="20"/>
          <w:lang w:eastAsia="en-US"/>
        </w:rPr>
        <w:t>Lessee’s</w:t>
      </w:r>
      <w:r w:rsidRPr="008235A9">
        <w:rPr>
          <w:rFonts w:eastAsia="Times New Roman" w:cs="Times New Roman"/>
          <w:szCs w:val="20"/>
          <w:lang w:eastAsia="en-US"/>
        </w:rPr>
        <w:t xml:space="preserve"> discovery of any occurrence or condition on, in, under</w:t>
      </w:r>
      <w:r w:rsidR="002A15D7">
        <w:rPr>
          <w:rFonts w:eastAsia="Times New Roman" w:cs="Times New Roman"/>
          <w:szCs w:val="20"/>
          <w:lang w:eastAsia="en-US"/>
        </w:rPr>
        <w:t>,</w:t>
      </w:r>
      <w:r w:rsidRPr="008235A9">
        <w:rPr>
          <w:rFonts w:eastAsia="Times New Roman" w:cs="Times New Roman"/>
          <w:szCs w:val="20"/>
          <w:lang w:eastAsia="en-US"/>
        </w:rPr>
        <w:t xml:space="preserve"> or about the Premises that could subject Lessee or Lessor to any liability, or restrictions on ownership, occupancy, transferability</w:t>
      </w:r>
      <w:r w:rsidR="00D12CFE">
        <w:rPr>
          <w:rFonts w:eastAsia="Times New Roman" w:cs="Times New Roman"/>
          <w:szCs w:val="20"/>
          <w:lang w:eastAsia="en-US"/>
        </w:rPr>
        <w:t>,</w:t>
      </w:r>
      <w:r w:rsidRPr="008235A9">
        <w:rPr>
          <w:rFonts w:eastAsia="Times New Roman" w:cs="Times New Roman"/>
          <w:szCs w:val="20"/>
          <w:lang w:eastAsia="en-US"/>
        </w:rPr>
        <w:t xml:space="preserve"> or use of the Premises under any Hazardous Materials Laws.  Lessee shall not enter into any legal proceeding or other action, settlement, consent decree</w:t>
      </w:r>
      <w:r w:rsidR="00D12CFE">
        <w:rPr>
          <w:rFonts w:eastAsia="Times New Roman" w:cs="Times New Roman"/>
          <w:szCs w:val="20"/>
          <w:lang w:eastAsia="en-US"/>
        </w:rPr>
        <w:t>,</w:t>
      </w:r>
      <w:r w:rsidRPr="008235A9">
        <w:rPr>
          <w:rFonts w:eastAsia="Times New Roman" w:cs="Times New Roman"/>
          <w:szCs w:val="20"/>
          <w:lang w:eastAsia="en-US"/>
        </w:rPr>
        <w:t xml:space="preserve"> or other compromise with respect to any Hazardous Materials Claims without first notifying Lessor of </w:t>
      </w:r>
      <w:r w:rsidR="00EF6EF6">
        <w:rPr>
          <w:rFonts w:eastAsia="Times New Roman" w:cs="Times New Roman"/>
          <w:szCs w:val="20"/>
          <w:lang w:eastAsia="en-US"/>
        </w:rPr>
        <w:t>Lessee’s</w:t>
      </w:r>
      <w:r w:rsidRPr="008235A9">
        <w:rPr>
          <w:rFonts w:eastAsia="Times New Roman" w:cs="Times New Roman"/>
          <w:szCs w:val="20"/>
          <w:lang w:eastAsia="en-US"/>
        </w:rPr>
        <w:t xml:space="preserve"> intention to do so and affording Lessor the opportunity to join and participate, as a party if Lessor so elects, in such proceedings, and in no event shall Lessee enter into any agreements which are binding on Lessor or the Premises without </w:t>
      </w:r>
      <w:r w:rsidR="00EF6EF6">
        <w:rPr>
          <w:rFonts w:eastAsia="Times New Roman" w:cs="Times New Roman"/>
          <w:szCs w:val="20"/>
          <w:lang w:eastAsia="en-US"/>
        </w:rPr>
        <w:t>Lessor’s</w:t>
      </w:r>
      <w:r w:rsidRPr="008235A9">
        <w:rPr>
          <w:rFonts w:eastAsia="Times New Roman" w:cs="Times New Roman"/>
          <w:szCs w:val="20"/>
          <w:lang w:eastAsia="en-US"/>
        </w:rPr>
        <w:t xml:space="preserve"> prior written consent.  Lessor shall have the right to appear at and participate in any and all legal or other administrative proceedings concerning any Hazardous Materials Claim.  </w:t>
      </w:r>
    </w:p>
    <w:p w14:paraId="54639881" w14:textId="31292187" w:rsidR="008235A9" w:rsidRPr="008235A9" w:rsidRDefault="008235A9" w:rsidP="0004352F">
      <w:pPr>
        <w:spacing w:before="240" w:after="240"/>
        <w:ind w:firstLine="720"/>
      </w:pPr>
      <w:r w:rsidRPr="008235A9">
        <w:t>If the existence or any release of any Hazardous Materials in, on, under, from</w:t>
      </w:r>
      <w:r w:rsidR="005D44F9">
        <w:t>,</w:t>
      </w:r>
      <w:r w:rsidRPr="008235A9">
        <w:t xml:space="preserve"> or about the Premises shall occur at any time during the term of this Lease that requires response actions of any kind, in addition to notifying Lessor as specified above, Lessee, at its own sole cost and expense, shall: (i) immediately comply with any and all reporting requirements imposed pursuant to any and all </w:t>
      </w:r>
      <w:r w:rsidRPr="008235A9">
        <w:rPr>
          <w:lang w:eastAsia="en-US"/>
        </w:rPr>
        <w:t xml:space="preserve">Hazardous Materials </w:t>
      </w:r>
      <w:r w:rsidRPr="008235A9">
        <w:t>Laws, and (ii) take any and all necessary investigation, corrective</w:t>
      </w:r>
      <w:r w:rsidR="005D44F9">
        <w:t>,</w:t>
      </w:r>
      <w:r w:rsidRPr="008235A9">
        <w:t xml:space="preserve"> and remedial action in accordance with any and all applicable </w:t>
      </w:r>
      <w:r w:rsidRPr="008235A9">
        <w:rPr>
          <w:lang w:eastAsia="en-US"/>
        </w:rPr>
        <w:t xml:space="preserve">Hazardous Materials </w:t>
      </w:r>
      <w:r w:rsidRPr="008235A9">
        <w:t>Laws.</w:t>
      </w:r>
    </w:p>
    <w:p w14:paraId="0BDE79E3" w14:textId="5B891299" w:rsidR="008235A9" w:rsidRPr="008235A9" w:rsidRDefault="008235A9" w:rsidP="0004352F">
      <w:pPr>
        <w:spacing w:before="240" w:after="240"/>
        <w:ind w:firstLine="720"/>
      </w:pPr>
      <w:r w:rsidRPr="008235A9">
        <w:t>Lessee shall be responsible for and shall protect, defend, indemnify</w:t>
      </w:r>
      <w:r w:rsidR="00BD0F6D">
        <w:t>,</w:t>
      </w:r>
      <w:r w:rsidRPr="008235A9">
        <w:t xml:space="preserve"> and hold Lessor and the State of Hawaii harmless from and against any and all losses, liabilities, costs, and expenses that first arise during the term of this Lease while Lessee is in possession and Lessor is not in possession, foreseeable or unforeseeable, directly or indirectly arising out of or attributable to the presence, use, generation, manufacture, treatment, handling, refining, production, processing, storage, release</w:t>
      </w:r>
      <w:r w:rsidR="00BD0F6D">
        <w:t>,</w:t>
      </w:r>
      <w:r w:rsidRPr="008235A9">
        <w:t xml:space="preserve"> or presence of Hazardous Materials in, on, under</w:t>
      </w:r>
      <w:r w:rsidR="00BD0F6D">
        <w:t>,</w:t>
      </w:r>
      <w:r w:rsidRPr="008235A9">
        <w:t xml:space="preserve"> or about the Premises.  The foregoing obligations of Lessee shall include, including without limitation:  (i) the costs of any required or necessary removal, repair, cleanup or remediation of the Premises, and the preparation and implementation of any closure, removal, remedial or other required plans; (ii) judgments for personal injury or property damages; and (iii) all costs and expenses incurred by Lessor in connection therewith.  Except as set forth above, it is the express intention of the parties to this Lease that Lessee assumes all losses, liabilities, costs, and expenses, and holds Lessor and the State of Hawaii harmless from the same.  This </w:t>
      </w:r>
      <w:r w:rsidR="001F3354">
        <w:t>Section</w:t>
      </w:r>
      <w:r w:rsidR="001F3354" w:rsidRPr="008235A9">
        <w:t xml:space="preserve"> </w:t>
      </w:r>
      <w:r w:rsidRPr="008235A9">
        <w:t>shall survive the expiration or earlier termination of this Lease</w:t>
      </w:r>
      <w:r w:rsidR="00085E44" w:rsidRPr="008235A9">
        <w:t>.</w:t>
      </w:r>
    </w:p>
    <w:p w14:paraId="70F6B7F4" w14:textId="0A451988" w:rsidR="008235A9" w:rsidRPr="008235A9" w:rsidRDefault="008235A9" w:rsidP="0004352F">
      <w:pPr>
        <w:numPr>
          <w:ilvl w:val="0"/>
          <w:numId w:val="1"/>
        </w:numPr>
        <w:spacing w:before="240" w:after="240"/>
        <w:outlineLvl w:val="0"/>
        <w:rPr>
          <w:rFonts w:eastAsia="Times New Roman" w:cs="Times New Roman"/>
          <w:szCs w:val="20"/>
          <w:lang w:eastAsia="en-US"/>
        </w:rPr>
      </w:pPr>
      <w:r w:rsidRPr="00EC157B">
        <w:rPr>
          <w:rFonts w:eastAsia="Times New Roman" w:cs="Times New Roman"/>
          <w:b/>
          <w:bCs/>
          <w:szCs w:val="20"/>
          <w:u w:val="single"/>
          <w:lang w:eastAsia="en-US"/>
        </w:rPr>
        <w:t>No Changes to Project</w:t>
      </w:r>
      <w:r w:rsidRPr="008235A9">
        <w:rPr>
          <w:rFonts w:eastAsia="Times New Roman" w:cs="Times New Roman"/>
          <w:szCs w:val="20"/>
          <w:lang w:eastAsia="en-US"/>
        </w:rPr>
        <w:t xml:space="preserve">.  Lessee shall not without the prior written consent of Lessor, which may be withheld in </w:t>
      </w:r>
      <w:r w:rsidR="00EF6EF6">
        <w:rPr>
          <w:rFonts w:eastAsia="Times New Roman" w:cs="Times New Roman"/>
          <w:szCs w:val="20"/>
          <w:lang w:eastAsia="en-US"/>
        </w:rPr>
        <w:t>Lessor’s</w:t>
      </w:r>
      <w:r w:rsidRPr="008235A9">
        <w:rPr>
          <w:rFonts w:eastAsia="Times New Roman" w:cs="Times New Roman"/>
          <w:szCs w:val="20"/>
          <w:lang w:eastAsia="en-US"/>
        </w:rPr>
        <w:t xml:space="preserve"> sole and absolute discretion, take any action before any governmental authority the object of which would be to modify, amend, or change the present zoning, land use classifications, or development permits for the Premises,</w:t>
      </w:r>
      <w:r w:rsidRPr="008235A9">
        <w:t xml:space="preserve"> </w:t>
      </w:r>
      <w:r w:rsidRPr="008235A9">
        <w:rPr>
          <w:rFonts w:eastAsia="Times New Roman" w:cs="Times New Roman"/>
          <w:szCs w:val="20"/>
          <w:lang w:eastAsia="en-US"/>
        </w:rPr>
        <w:t xml:space="preserve">or any portion thereof, </w:t>
      </w:r>
      <w:r w:rsidRPr="008235A9">
        <w:t xml:space="preserve">or </w:t>
      </w:r>
      <w:r w:rsidRPr="008235A9">
        <w:rPr>
          <w:rFonts w:eastAsia="Times New Roman" w:cs="Times New Roman"/>
          <w:szCs w:val="20"/>
          <w:lang w:eastAsia="en-US"/>
        </w:rPr>
        <w:t>subdivide the Premises, or any portion thereof, or consolidate the Premises, or any portion thereof, with any other land.</w:t>
      </w:r>
    </w:p>
    <w:p w14:paraId="43FBF836" w14:textId="349B50E6" w:rsidR="004F2D2B" w:rsidRDefault="004F2D2B" w:rsidP="0004352F">
      <w:pPr>
        <w:pStyle w:val="StandardL1"/>
        <w:spacing w:after="240"/>
      </w:pPr>
      <w:r w:rsidRPr="00671F91">
        <w:rPr>
          <w:b/>
          <w:bCs/>
          <w:u w:val="single"/>
        </w:rPr>
        <w:t>Annual Rent Adjustment</w:t>
      </w:r>
      <w:r w:rsidRPr="00671F91">
        <w:rPr>
          <w:b/>
          <w:bCs/>
        </w:rPr>
        <w:t>.</w:t>
      </w:r>
      <w:r>
        <w:t xml:space="preserve">  In the event of a foreclosure of a mortgage secured by this Lease (whether by judicial proceedings or by virtue of any power of sale contained in the mortgage), or any conveyance of this Lease to the mortgagee or its designee by an assignment or by a deed in lieu of foreclosure or other similar instrument, if any of the dwelling units in the Project on the Premises are not used as affordable units as described in Section </w:t>
      </w:r>
      <w:r w:rsidR="00D07834">
        <w:t>14</w:t>
      </w:r>
      <w:r>
        <w:t xml:space="preserve"> above, the Annual Rent shall be increased in the following manner:</w:t>
      </w:r>
    </w:p>
    <w:p w14:paraId="048E8B97" w14:textId="3FD9B4C2" w:rsidR="004F2D2B" w:rsidRDefault="004F2D2B" w:rsidP="00C82B06">
      <w:pPr>
        <w:pStyle w:val="StandardL1"/>
        <w:numPr>
          <w:ilvl w:val="0"/>
          <w:numId w:val="0"/>
        </w:numPr>
        <w:spacing w:after="240"/>
      </w:pPr>
      <w:r>
        <w:tab/>
      </w:r>
      <w:r>
        <w:tab/>
      </w:r>
      <w:r>
        <w:tab/>
        <w:t>(a)</w:t>
      </w:r>
      <w:r>
        <w:tab/>
        <w:t xml:space="preserve">From and upon the first day of the first full calendar month after the use of any or all of such dwelling units as other than affordable units (the </w:t>
      </w:r>
      <w:r w:rsidR="00AA3B64">
        <w:t>“</w:t>
      </w:r>
      <w:r>
        <w:t>Rent Increase Commencement Date</w:t>
      </w:r>
      <w:r w:rsidR="00AA3B64">
        <w:t>”</w:t>
      </w:r>
      <w:r>
        <w:t xml:space="preserve">), the Annual Rent shall </w:t>
      </w:r>
      <w:r w:rsidR="00C82B06">
        <w:t>be increased by t</w:t>
      </w:r>
      <w:r>
        <w:t>he product of the fair market value of the land comprising the Premises, multiplied by eight percent (8%) and multiplied by the percentage of such dwelling units not used as affordable units</w:t>
      </w:r>
      <w:r w:rsidR="00CC6A73">
        <w:t>.</w:t>
      </w:r>
    </w:p>
    <w:p w14:paraId="1FB7B4D2" w14:textId="77777777" w:rsidR="004F2D2B" w:rsidRDefault="004F2D2B" w:rsidP="0004352F">
      <w:pPr>
        <w:pStyle w:val="StandardL1"/>
        <w:numPr>
          <w:ilvl w:val="0"/>
          <w:numId w:val="0"/>
        </w:numPr>
        <w:spacing w:after="240"/>
        <w:ind w:firstLine="1440"/>
      </w:pPr>
      <w:r>
        <w:t>For purposes hereof, the fair market value of the land comprising the Premises shall be determined exclusive of buildings and improvements, and based upon the actual then existing use for which Lessee shall use the improvements on such land, and exclusive of the encumbrance of this Lease.</w:t>
      </w:r>
    </w:p>
    <w:p w14:paraId="65A0A45E" w14:textId="37EEAA96" w:rsidR="004F2D2B" w:rsidRDefault="004F2D2B" w:rsidP="0004352F">
      <w:pPr>
        <w:pStyle w:val="StandardL1"/>
        <w:numPr>
          <w:ilvl w:val="0"/>
          <w:numId w:val="0"/>
        </w:numPr>
        <w:spacing w:after="240"/>
        <w:ind w:firstLine="2160"/>
      </w:pPr>
      <w:r>
        <w:t>(b)</w:t>
      </w:r>
      <w:r>
        <w:tab/>
        <w:t>The fair market value of the land comprising the Premises shall be determined as of the Rent Increase Commencement Date and re-determined as of each fifth anniversary of the Rent Increase Commencement Date thereafter for the remainder of the term of this Lease.  If Lessor and the Lessee are unable to agree upon the fair market value of the land comprising the Premises not later than forty-five (45) days after the Rent Increase Commencement Date or each such re-determination date, then fair market value of the land comprising the Premises shall be determined in the manner set forth in paragraph (g) hereof.</w:t>
      </w:r>
    </w:p>
    <w:p w14:paraId="5ECEA04F" w14:textId="77777777" w:rsidR="004F2D2B" w:rsidRDefault="004F2D2B" w:rsidP="0004352F">
      <w:pPr>
        <w:pStyle w:val="StandardL1"/>
        <w:numPr>
          <w:ilvl w:val="0"/>
          <w:numId w:val="0"/>
        </w:numPr>
        <w:spacing w:after="240"/>
        <w:ind w:firstLine="2160"/>
      </w:pPr>
      <w:r>
        <w:t>(c)</w:t>
      </w:r>
      <w:r>
        <w:tab/>
        <w:t>The percentage of dwelling units used as affordable units shall be adjusted on each anniversary of the Rent Increase Commencement Date.  Such percentage shall be certified to Lessor by Lessee in a written report as of the Rent Increase Commencement Date and each anniversary thereof, which report shall show the calculation of any adjustments and shall be delivered to Lessor with the Annual Rent payment then due.</w:t>
      </w:r>
      <w:r w:rsidRPr="000804C6">
        <w:t xml:space="preserve"> </w:t>
      </w:r>
    </w:p>
    <w:p w14:paraId="37E8E1B3" w14:textId="77777777" w:rsidR="004F2D2B" w:rsidRDefault="004F2D2B" w:rsidP="0004352F">
      <w:pPr>
        <w:pStyle w:val="StandardL1"/>
        <w:numPr>
          <w:ilvl w:val="0"/>
          <w:numId w:val="0"/>
        </w:numPr>
        <w:spacing w:after="240"/>
        <w:ind w:firstLine="2160"/>
      </w:pPr>
      <w:r>
        <w:t>(d)</w:t>
      </w:r>
      <w:r>
        <w:tab/>
        <w:t>Notwithstanding anything elsewhere stated in this Lease, adjustments to the fair market value of the land or to such percentages may be upwards but not downwards, and the Annual Rent due under the above formula shall in no event be less than the Annual Rent paid for the previous rental period.</w:t>
      </w:r>
      <w:r w:rsidRPr="000804C6">
        <w:t xml:space="preserve"> </w:t>
      </w:r>
    </w:p>
    <w:p w14:paraId="7C275230" w14:textId="5A130146" w:rsidR="004F2D2B" w:rsidRDefault="004F2D2B" w:rsidP="0004352F">
      <w:pPr>
        <w:pStyle w:val="StandardL1"/>
        <w:numPr>
          <w:ilvl w:val="0"/>
          <w:numId w:val="0"/>
        </w:numPr>
        <w:spacing w:after="240"/>
        <w:ind w:firstLine="2160"/>
      </w:pPr>
      <w:r>
        <w:t>(e)</w:t>
      </w:r>
      <w:r>
        <w:tab/>
        <w:t xml:space="preserve">The </w:t>
      </w:r>
      <w:r w:rsidR="00BF4F43">
        <w:t>increased</w:t>
      </w:r>
      <w:r>
        <w:t xml:space="preserve"> Annual Rent shall be paid in advance in equal monthly installments on the first day of each calendar month.</w:t>
      </w:r>
      <w:r w:rsidRPr="000804C6">
        <w:t xml:space="preserve"> </w:t>
      </w:r>
    </w:p>
    <w:p w14:paraId="0B88E431" w14:textId="03FDEA1F" w:rsidR="004F2D2B" w:rsidRDefault="004F2D2B" w:rsidP="0004352F">
      <w:pPr>
        <w:pStyle w:val="StandardL1"/>
        <w:numPr>
          <w:ilvl w:val="0"/>
          <w:numId w:val="0"/>
        </w:numPr>
        <w:spacing w:after="240"/>
        <w:ind w:firstLine="2160"/>
      </w:pPr>
      <w:r>
        <w:t>(f)</w:t>
      </w:r>
      <w:r>
        <w:tab/>
        <w:t>Notwithstanding anything elsewhere stated in this Lease, if the dwelling unit in the Project designated as the manager</w:t>
      </w:r>
      <w:r w:rsidR="00C82B06">
        <w:t>’</w:t>
      </w:r>
      <w:r>
        <w:t>s unit is not being used as an affordable unit, then, and notwithstanding such use, so long as 75% or more of the dwelling units in the Project are being used as affordable units, the dwelling unit designated as the manager</w:t>
      </w:r>
      <w:r w:rsidR="00C82B06">
        <w:t>’</w:t>
      </w:r>
      <w:r>
        <w:t>s unit shall be deemed to be used as an affordable unit.</w:t>
      </w:r>
    </w:p>
    <w:p w14:paraId="1DA6DCE2" w14:textId="149CA134" w:rsidR="004F2D2B" w:rsidRDefault="004F2D2B" w:rsidP="0004352F">
      <w:pPr>
        <w:pStyle w:val="StandardL1"/>
        <w:numPr>
          <w:ilvl w:val="0"/>
          <w:numId w:val="0"/>
        </w:numPr>
        <w:spacing w:after="240"/>
        <w:ind w:firstLine="2160"/>
      </w:pPr>
      <w:r>
        <w:t>(g)</w:t>
      </w:r>
      <w:r>
        <w:tab/>
        <w:t>In the event of failure to agree on a fair market value of the land comprising the Premises for any of the periods specified in subparagraph (b) hereof, either party may give to the other written notice of a desire to have an arbitration by three appraisers to determine the said fair market value in the manner proved for in Chapter 658A of the Hawaii Revised Statues, as the same may be amended, and name one of the appraisers in said written notice, whereupon the other party shall, within ten days after receipt of such notice, name a second appraiser, and in case of failure so to do the party who has already named an appraiser may have the second appraiser selected or appointed by one of the judges of the Circuit Court of the Second Circuit, State of Hawaii, and the two appraisers so appointed in either manner shall select and appoint a third appraiser, and in the event the two appraisers shall fail to appoint the third appraiser within ten days after the naming of the second appraiser, either party may have the third appraiser selected or appointed by one of the said judges, and the three appraisers so appointed shall thereupon proceed to determine the fair market value of the land comprising the Premises on the basis hereinafter set forth, and the decision and award of any two of them shall be final, conclusive and binding upon all parties, unless the same shall be vacated, modified or corrected, all as provided in said Chapter 658A, as the same may be amended.  The appraisers shall be recognized real estate appraisers, and shall have all the powers and duties prescribed in said Chapter.  It is understood and agreed that the appraisers</w:t>
      </w:r>
      <w:r w:rsidR="00C82B06">
        <w:t>’</w:t>
      </w:r>
      <w:r>
        <w:t xml:space="preserve"> duty will be to only determine the fair market value of the land comprising the Premises, exclusive of buildings and improvements but based on the actual then existing use or uses for which Lessee shall use the improvements, and exclusive of the encumbrance of this Lease.  In all cases of arbitration, Lessor and Lessee shall each pay the expenses of their own attorney</w:t>
      </w:r>
      <w:r w:rsidR="00C82B06">
        <w:t>’</w:t>
      </w:r>
      <w:r>
        <w:t>s, appraiser</w:t>
      </w:r>
      <w:r w:rsidR="00C82B06">
        <w:t>’</w:t>
      </w:r>
      <w:r>
        <w:t>s and witnesses</w:t>
      </w:r>
      <w:r w:rsidR="00C82B06">
        <w:t>’</w:t>
      </w:r>
      <w:r>
        <w:t xml:space="preserve"> fees, and all other expense of such arbitration shall be divided equally between Lessor and Lessee.  If and whenever the fixing of such Annual Rent is under arbitration, Lessee, pending the determination thereof, shall continue to pay the same Annual Rent which Lessee had been paying during the last preceding rental period.  However, Lessee, pending the determination by the appraisers of the fair market value of the land, shall pay the amount which Lessor considers to be the Annual Rent due in accordance with subparagraph (a) hereof.  Lessor shall promptly repay Lessee for rental overcharge, if any, or Lessee shall promptly pay Lessor the deficiency, if any, upon the conclusion of the arbitration proceeding, in either case, together with interest thereon at the rate of 12% per annum.</w:t>
      </w:r>
      <w:r w:rsidRPr="000804C6">
        <w:t xml:space="preserve"> </w:t>
      </w:r>
    </w:p>
    <w:p w14:paraId="25747C9B" w14:textId="6F440257" w:rsidR="008235A9" w:rsidRPr="008235A9" w:rsidRDefault="008235A9" w:rsidP="0004352F">
      <w:pPr>
        <w:numPr>
          <w:ilvl w:val="0"/>
          <w:numId w:val="1"/>
        </w:numPr>
        <w:spacing w:before="240" w:after="240"/>
        <w:outlineLvl w:val="0"/>
        <w:rPr>
          <w:rFonts w:eastAsia="Times New Roman" w:cs="Times New Roman"/>
          <w:szCs w:val="20"/>
          <w:lang w:eastAsia="en-US"/>
        </w:rPr>
      </w:pPr>
      <w:r w:rsidRPr="005D7D43">
        <w:rPr>
          <w:rFonts w:eastAsia="Times New Roman" w:cs="Times New Roman"/>
          <w:b/>
          <w:bCs/>
          <w:szCs w:val="20"/>
          <w:u w:val="single"/>
          <w:lang w:eastAsia="en-US"/>
        </w:rPr>
        <w:t>Project Rules and Regulations</w:t>
      </w:r>
      <w:r w:rsidRPr="008235A9">
        <w:rPr>
          <w:rFonts w:eastAsia="Times New Roman" w:cs="Times New Roman"/>
          <w:szCs w:val="20"/>
          <w:lang w:eastAsia="en-US"/>
        </w:rPr>
        <w:t>.  Lessee shall maintain rules and regulations for the Project applicable to the use and occupancy of the Project by residential tenants, which shall include a prohibition against smoking in housing units, common areas</w:t>
      </w:r>
      <w:r w:rsidR="00D52D42">
        <w:rPr>
          <w:rFonts w:eastAsia="Times New Roman" w:cs="Times New Roman"/>
          <w:szCs w:val="20"/>
          <w:lang w:eastAsia="en-US"/>
        </w:rPr>
        <w:t>,</w:t>
      </w:r>
      <w:r w:rsidRPr="008235A9">
        <w:rPr>
          <w:rFonts w:eastAsia="Times New Roman" w:cs="Times New Roman"/>
          <w:szCs w:val="20"/>
          <w:lang w:eastAsia="en-US"/>
        </w:rPr>
        <w:t xml:space="preserve"> and community facilities on and around the Project and the area within twenty (20) feet of each individual building of the Project and any entrance, exit, window, and ventilation intake that serves an enclosed or partially enclosed area where smoking is prohibited, but excluding designated smoking areas, if any, and otherwise in accordance with Hawaii Revised Statutes Chapters 328J and 356D, as may be amended or repealed and replaced from time to time.</w:t>
      </w:r>
    </w:p>
    <w:p w14:paraId="0DD6A8E7" w14:textId="0934C22A" w:rsidR="000806C9" w:rsidRPr="00A060CB" w:rsidRDefault="00D379B9" w:rsidP="0004352F">
      <w:pPr>
        <w:numPr>
          <w:ilvl w:val="0"/>
          <w:numId w:val="1"/>
        </w:numPr>
        <w:spacing w:before="240" w:after="240"/>
        <w:outlineLvl w:val="0"/>
        <w:rPr>
          <w:rFonts w:eastAsia="Times New Roman" w:cs="Times New Roman"/>
          <w:b/>
          <w:bCs/>
          <w:szCs w:val="20"/>
          <w:lang w:eastAsia="en-US"/>
        </w:rPr>
      </w:pPr>
      <w:r w:rsidRPr="00A060CB">
        <w:rPr>
          <w:rFonts w:eastAsia="Times New Roman" w:cs="Times New Roman"/>
          <w:b/>
          <w:bCs/>
          <w:szCs w:val="20"/>
          <w:lang w:eastAsia="en-US"/>
        </w:rPr>
        <w:t>[</w:t>
      </w:r>
      <w:r w:rsidR="000806C9" w:rsidRPr="00A060CB">
        <w:rPr>
          <w:rFonts w:eastAsia="Times New Roman" w:cs="Times New Roman"/>
          <w:b/>
          <w:bCs/>
          <w:szCs w:val="20"/>
          <w:lang w:eastAsia="en-US"/>
        </w:rPr>
        <w:t>Intentionally Omitted</w:t>
      </w:r>
      <w:r w:rsidRPr="00A060CB">
        <w:rPr>
          <w:rFonts w:eastAsia="Times New Roman" w:cs="Times New Roman"/>
          <w:b/>
          <w:bCs/>
          <w:szCs w:val="20"/>
          <w:lang w:eastAsia="en-US"/>
        </w:rPr>
        <w:t>]</w:t>
      </w:r>
    </w:p>
    <w:p w14:paraId="3ADA0980" w14:textId="22D9852C" w:rsidR="008235A9" w:rsidRPr="008235A9" w:rsidRDefault="008235A9" w:rsidP="0004352F">
      <w:pPr>
        <w:numPr>
          <w:ilvl w:val="0"/>
          <w:numId w:val="1"/>
        </w:numPr>
        <w:spacing w:before="240" w:after="240"/>
        <w:outlineLvl w:val="0"/>
        <w:rPr>
          <w:rFonts w:eastAsia="Times New Roman" w:cs="Times New Roman"/>
          <w:szCs w:val="20"/>
          <w:lang w:eastAsia="en-US"/>
        </w:rPr>
      </w:pPr>
      <w:r w:rsidRPr="00AC6E2E">
        <w:rPr>
          <w:rFonts w:eastAsia="Times New Roman" w:cs="Times New Roman"/>
          <w:b/>
          <w:bCs/>
          <w:szCs w:val="20"/>
          <w:u w:val="single"/>
          <w:lang w:eastAsia="en-US"/>
        </w:rPr>
        <w:t>Hawaii Law</w:t>
      </w:r>
      <w:r w:rsidRPr="00AC6E2E">
        <w:rPr>
          <w:rFonts w:eastAsia="Times New Roman" w:cs="Times New Roman"/>
          <w:b/>
          <w:bCs/>
          <w:szCs w:val="20"/>
          <w:lang w:eastAsia="en-US"/>
        </w:rPr>
        <w:t>.</w:t>
      </w:r>
      <w:r w:rsidRPr="008235A9">
        <w:rPr>
          <w:rFonts w:eastAsia="Times New Roman" w:cs="Times New Roman"/>
          <w:szCs w:val="20"/>
          <w:lang w:eastAsia="en-US"/>
        </w:rPr>
        <w:t xml:space="preserve">  This Lease shall be construed</w:t>
      </w:r>
      <w:r w:rsidR="004836EE">
        <w:rPr>
          <w:rFonts w:eastAsia="Times New Roman" w:cs="Times New Roman"/>
          <w:szCs w:val="20"/>
          <w:lang w:eastAsia="en-US"/>
        </w:rPr>
        <w:t xml:space="preserve"> and</w:t>
      </w:r>
      <w:r w:rsidRPr="008235A9">
        <w:rPr>
          <w:rFonts w:eastAsia="Times New Roman" w:cs="Times New Roman"/>
          <w:szCs w:val="20"/>
          <w:lang w:eastAsia="en-US"/>
        </w:rPr>
        <w:t xml:space="preserve"> interpreted</w:t>
      </w:r>
      <w:r w:rsidR="004836EE">
        <w:rPr>
          <w:rFonts w:eastAsia="Times New Roman" w:cs="Times New Roman"/>
          <w:szCs w:val="20"/>
          <w:lang w:eastAsia="en-US"/>
        </w:rPr>
        <w:t xml:space="preserve"> in accordance with</w:t>
      </w:r>
      <w:r w:rsidRPr="008235A9">
        <w:rPr>
          <w:rFonts w:eastAsia="Times New Roman" w:cs="Times New Roman"/>
          <w:szCs w:val="20"/>
          <w:lang w:eastAsia="en-US"/>
        </w:rPr>
        <w:t xml:space="preserve"> and governed by the laws of the State of Hawaii.</w:t>
      </w:r>
    </w:p>
    <w:p w14:paraId="59AB3CDB" w14:textId="77777777" w:rsidR="008235A9" w:rsidRPr="008235A9" w:rsidRDefault="008235A9" w:rsidP="0004352F">
      <w:pPr>
        <w:numPr>
          <w:ilvl w:val="0"/>
          <w:numId w:val="1"/>
        </w:numPr>
        <w:spacing w:before="240" w:after="240"/>
        <w:outlineLvl w:val="0"/>
        <w:rPr>
          <w:rFonts w:eastAsia="Times New Roman" w:cs="Times New Roman"/>
          <w:szCs w:val="20"/>
          <w:lang w:eastAsia="en-US"/>
        </w:rPr>
      </w:pPr>
      <w:r w:rsidRPr="00AC6E2E">
        <w:rPr>
          <w:rFonts w:eastAsia="Times New Roman" w:cs="Times New Roman"/>
          <w:b/>
          <w:bCs/>
          <w:szCs w:val="20"/>
          <w:u w:val="single"/>
          <w:lang w:eastAsia="en-US"/>
        </w:rPr>
        <w:t>Exhibits - Incorporation in Lease</w:t>
      </w:r>
      <w:r w:rsidRPr="008235A9">
        <w:rPr>
          <w:rFonts w:eastAsia="Times New Roman" w:cs="Times New Roman"/>
          <w:szCs w:val="20"/>
          <w:lang w:eastAsia="en-US"/>
        </w:rPr>
        <w:t>.  All exhibits referred to are attached to this Lease and hereby are deemed incorporated by reference.</w:t>
      </w:r>
    </w:p>
    <w:p w14:paraId="194A7C32" w14:textId="0787D190" w:rsidR="008235A9" w:rsidRPr="008235A9" w:rsidRDefault="008235A9" w:rsidP="0004352F">
      <w:pPr>
        <w:numPr>
          <w:ilvl w:val="0"/>
          <w:numId w:val="1"/>
        </w:numPr>
        <w:spacing w:before="240" w:after="240"/>
        <w:outlineLvl w:val="0"/>
        <w:rPr>
          <w:rFonts w:eastAsia="Times New Roman" w:cs="Times New Roman"/>
          <w:szCs w:val="20"/>
          <w:lang w:eastAsia="en-US"/>
        </w:rPr>
      </w:pPr>
      <w:r w:rsidRPr="00AC6E2E">
        <w:rPr>
          <w:rFonts w:eastAsia="Times New Roman" w:cs="Times New Roman"/>
          <w:b/>
          <w:bCs/>
          <w:szCs w:val="20"/>
          <w:u w:val="single"/>
          <w:lang w:eastAsia="en-US"/>
        </w:rPr>
        <w:t>Headings</w:t>
      </w:r>
      <w:r w:rsidRPr="00AC6E2E">
        <w:rPr>
          <w:rFonts w:eastAsia="Times New Roman" w:cs="Times New Roman"/>
          <w:b/>
          <w:bCs/>
          <w:szCs w:val="20"/>
          <w:lang w:eastAsia="en-US"/>
        </w:rPr>
        <w:t>.</w:t>
      </w:r>
      <w:r w:rsidRPr="008235A9">
        <w:rPr>
          <w:rFonts w:eastAsia="Times New Roman" w:cs="Times New Roman"/>
          <w:szCs w:val="20"/>
          <w:lang w:eastAsia="en-US"/>
        </w:rPr>
        <w:t xml:space="preserve">  The article and paragraph headings herein are inserted only for convenience and reference and shall in no way define, describe</w:t>
      </w:r>
      <w:r w:rsidR="00DF4BE0">
        <w:rPr>
          <w:rFonts w:eastAsia="Times New Roman" w:cs="Times New Roman"/>
          <w:szCs w:val="20"/>
          <w:lang w:eastAsia="en-US"/>
        </w:rPr>
        <w:t>,</w:t>
      </w:r>
      <w:r w:rsidRPr="008235A9">
        <w:rPr>
          <w:rFonts w:eastAsia="Times New Roman" w:cs="Times New Roman"/>
          <w:szCs w:val="20"/>
          <w:lang w:eastAsia="en-US"/>
        </w:rPr>
        <w:t xml:space="preserve"> or limit the scope or intent of any provision of this Lease.</w:t>
      </w:r>
    </w:p>
    <w:p w14:paraId="598B4D73" w14:textId="28AD1FAE" w:rsidR="008235A9" w:rsidRPr="008235A9" w:rsidRDefault="008235A9" w:rsidP="0004352F">
      <w:pPr>
        <w:numPr>
          <w:ilvl w:val="0"/>
          <w:numId w:val="1"/>
        </w:numPr>
        <w:spacing w:before="240" w:after="240"/>
        <w:outlineLvl w:val="0"/>
        <w:rPr>
          <w:rFonts w:eastAsia="Times New Roman" w:cs="Times New Roman"/>
          <w:szCs w:val="20"/>
          <w:lang w:eastAsia="en-US"/>
        </w:rPr>
      </w:pPr>
      <w:r w:rsidRPr="00AC6E2E">
        <w:rPr>
          <w:rFonts w:eastAsia="Times New Roman" w:cs="Times New Roman"/>
          <w:b/>
          <w:bCs/>
          <w:szCs w:val="20"/>
          <w:u w:val="single"/>
          <w:lang w:eastAsia="en-US"/>
        </w:rPr>
        <w:t>Partial Invalidity</w:t>
      </w:r>
      <w:r w:rsidRPr="008235A9">
        <w:rPr>
          <w:rFonts w:eastAsia="Times New Roman" w:cs="Times New Roman"/>
          <w:szCs w:val="20"/>
          <w:lang w:eastAsia="en-US"/>
        </w:rPr>
        <w:t>.   If any term, provision, covenant, or condition of this Lease should be held to be invalid, void</w:t>
      </w:r>
      <w:r w:rsidR="00DF4BE0">
        <w:rPr>
          <w:rFonts w:eastAsia="Times New Roman" w:cs="Times New Roman"/>
          <w:szCs w:val="20"/>
          <w:lang w:eastAsia="en-US"/>
        </w:rPr>
        <w:t>,</w:t>
      </w:r>
      <w:r w:rsidRPr="008235A9">
        <w:rPr>
          <w:rFonts w:eastAsia="Times New Roman" w:cs="Times New Roman"/>
          <w:szCs w:val="20"/>
          <w:lang w:eastAsia="en-US"/>
        </w:rPr>
        <w:t xml:space="preserve"> or unenforceable, the remainder of this Lease shall continue in full force and effect and shall in no way be affected, impaired</w:t>
      </w:r>
      <w:r w:rsidR="00AC6E2E">
        <w:rPr>
          <w:rFonts w:eastAsia="Times New Roman" w:cs="Times New Roman"/>
          <w:szCs w:val="20"/>
          <w:lang w:eastAsia="en-US"/>
        </w:rPr>
        <w:t>,</w:t>
      </w:r>
      <w:r w:rsidRPr="008235A9">
        <w:rPr>
          <w:rFonts w:eastAsia="Times New Roman" w:cs="Times New Roman"/>
          <w:szCs w:val="20"/>
          <w:lang w:eastAsia="en-US"/>
        </w:rPr>
        <w:t xml:space="preserve"> or invalidated thereby.</w:t>
      </w:r>
    </w:p>
    <w:p w14:paraId="502712F6" w14:textId="77777777" w:rsidR="008235A9" w:rsidRPr="008235A9" w:rsidRDefault="008235A9" w:rsidP="0004352F">
      <w:pPr>
        <w:numPr>
          <w:ilvl w:val="0"/>
          <w:numId w:val="1"/>
        </w:numPr>
        <w:spacing w:before="240" w:after="240"/>
        <w:outlineLvl w:val="0"/>
        <w:rPr>
          <w:rFonts w:eastAsia="Times New Roman" w:cs="Times New Roman"/>
          <w:szCs w:val="20"/>
          <w:lang w:eastAsia="en-US"/>
        </w:rPr>
      </w:pPr>
      <w:r w:rsidRPr="00AC6E2E">
        <w:rPr>
          <w:rFonts w:eastAsia="Times New Roman" w:cs="Times New Roman"/>
          <w:b/>
          <w:bCs/>
          <w:szCs w:val="20"/>
          <w:u w:val="single"/>
          <w:lang w:eastAsia="en-US"/>
        </w:rPr>
        <w:t>Time is of the Essence</w:t>
      </w:r>
      <w:r w:rsidRPr="008235A9">
        <w:rPr>
          <w:rFonts w:eastAsia="Times New Roman" w:cs="Times New Roman"/>
          <w:szCs w:val="20"/>
          <w:lang w:eastAsia="en-US"/>
        </w:rPr>
        <w:t>.  Time is of the essence in all provisions of this Lease.</w:t>
      </w:r>
    </w:p>
    <w:p w14:paraId="060F4D93" w14:textId="474A0A48" w:rsidR="008235A9" w:rsidRPr="008235A9" w:rsidRDefault="008235A9" w:rsidP="0004352F">
      <w:pPr>
        <w:numPr>
          <w:ilvl w:val="0"/>
          <w:numId w:val="1"/>
        </w:numPr>
        <w:spacing w:before="240" w:after="240"/>
        <w:outlineLvl w:val="0"/>
        <w:rPr>
          <w:rFonts w:eastAsia="Times New Roman" w:cs="Times New Roman"/>
          <w:szCs w:val="20"/>
          <w:lang w:eastAsia="en-US"/>
        </w:rPr>
      </w:pPr>
      <w:r w:rsidRPr="00AC6E2E">
        <w:rPr>
          <w:rFonts w:eastAsia="Times New Roman" w:cs="Times New Roman"/>
          <w:b/>
          <w:bCs/>
          <w:szCs w:val="20"/>
          <w:u w:val="single"/>
          <w:lang w:eastAsia="en-US"/>
        </w:rPr>
        <w:t>Archeological Sites</w:t>
      </w:r>
      <w:r w:rsidRPr="00AC6E2E">
        <w:rPr>
          <w:rFonts w:eastAsia="Times New Roman" w:cs="Times New Roman"/>
          <w:b/>
          <w:bCs/>
          <w:szCs w:val="20"/>
          <w:lang w:eastAsia="en-US"/>
        </w:rPr>
        <w:t>.</w:t>
      </w:r>
      <w:r w:rsidRPr="008235A9">
        <w:rPr>
          <w:rFonts w:eastAsia="Times New Roman" w:cs="Times New Roman"/>
          <w:szCs w:val="20"/>
          <w:lang w:eastAsia="en-US"/>
        </w:rPr>
        <w:t xml:space="preserve">  In the event any unanticipated sites or remains such as shell, bone or charcoal deposits, human burials, rock or coral alignments, pavings, or walls are found on the Premises, Lessee and </w:t>
      </w:r>
      <w:r w:rsidR="00EF6EF6">
        <w:rPr>
          <w:rFonts w:eastAsia="Times New Roman" w:cs="Times New Roman"/>
          <w:szCs w:val="20"/>
          <w:lang w:eastAsia="en-US"/>
        </w:rPr>
        <w:t>Lessee’s</w:t>
      </w:r>
      <w:r w:rsidRPr="008235A9">
        <w:rPr>
          <w:rFonts w:eastAsia="Times New Roman" w:cs="Times New Roman"/>
          <w:szCs w:val="20"/>
          <w:lang w:eastAsia="en-US"/>
        </w:rPr>
        <w:t xml:space="preserve"> agents, employees and representatives shall immediately stop all land utilization and/or work and contact the </w:t>
      </w:r>
      <w:r w:rsidR="004836EE">
        <w:rPr>
          <w:rFonts w:eastAsia="Times New Roman" w:cs="Times New Roman"/>
          <w:szCs w:val="20"/>
          <w:lang w:eastAsia="en-US"/>
        </w:rPr>
        <w:t xml:space="preserve">Hawaii State </w:t>
      </w:r>
      <w:r w:rsidRPr="008235A9">
        <w:rPr>
          <w:rFonts w:eastAsia="Times New Roman" w:cs="Times New Roman"/>
          <w:szCs w:val="20"/>
          <w:lang w:eastAsia="en-US"/>
        </w:rPr>
        <w:t xml:space="preserve">Historic Preservation </w:t>
      </w:r>
      <w:r w:rsidR="004836EE">
        <w:rPr>
          <w:rFonts w:eastAsia="Times New Roman" w:cs="Times New Roman"/>
          <w:szCs w:val="20"/>
          <w:lang w:eastAsia="en-US"/>
        </w:rPr>
        <w:t>Division (SHPD)</w:t>
      </w:r>
      <w:r w:rsidRPr="008235A9">
        <w:rPr>
          <w:rFonts w:eastAsia="Times New Roman" w:cs="Times New Roman"/>
          <w:szCs w:val="20"/>
          <w:lang w:eastAsia="en-US"/>
        </w:rPr>
        <w:t xml:space="preserve"> at 587</w:t>
      </w:r>
      <w:r w:rsidRPr="008235A9">
        <w:rPr>
          <w:rFonts w:eastAsia="Times New Roman" w:cs="Times New Roman"/>
          <w:szCs w:val="20"/>
          <w:lang w:eastAsia="en-US"/>
        </w:rPr>
        <w:noBreakHyphen/>
        <w:t>0047 in compliance with Chapter 6E, Hawaii Revised Statutes as the same may be amended.</w:t>
      </w:r>
    </w:p>
    <w:p w14:paraId="141FAA97" w14:textId="77777777" w:rsidR="008235A9" w:rsidRPr="008235A9" w:rsidRDefault="008235A9" w:rsidP="0004352F">
      <w:pPr>
        <w:numPr>
          <w:ilvl w:val="0"/>
          <w:numId w:val="1"/>
        </w:numPr>
        <w:spacing w:before="240" w:after="240"/>
        <w:outlineLvl w:val="0"/>
        <w:rPr>
          <w:rFonts w:eastAsia="Times New Roman" w:cs="Times New Roman"/>
          <w:szCs w:val="20"/>
          <w:lang w:eastAsia="en-US"/>
        </w:rPr>
      </w:pPr>
      <w:r w:rsidRPr="00AC6E2E">
        <w:rPr>
          <w:rFonts w:eastAsia="Times New Roman" w:cs="Times New Roman"/>
          <w:b/>
          <w:bCs/>
          <w:szCs w:val="20"/>
          <w:u w:val="single"/>
          <w:lang w:eastAsia="en-US"/>
        </w:rPr>
        <w:t>Counterparts</w:t>
      </w:r>
      <w:r w:rsidRPr="008235A9">
        <w:rPr>
          <w:rFonts w:eastAsia="Times New Roman" w:cs="Times New Roman"/>
          <w:szCs w:val="20"/>
          <w:lang w:eastAsia="en-US"/>
        </w:rPr>
        <w:t>.  This Lease may be executed in any number of counterparts, each of which when so executed shall be deemed to be an original and all of which together shall constitute one and the same agreement.</w:t>
      </w:r>
    </w:p>
    <w:p w14:paraId="1DE02073" w14:textId="08027DEF" w:rsidR="008235A9" w:rsidRPr="008235A9" w:rsidRDefault="008235A9" w:rsidP="0004352F">
      <w:pPr>
        <w:numPr>
          <w:ilvl w:val="0"/>
          <w:numId w:val="1"/>
        </w:numPr>
        <w:spacing w:before="240" w:after="240"/>
        <w:outlineLvl w:val="0"/>
        <w:rPr>
          <w:rFonts w:eastAsia="Times New Roman" w:cs="Times New Roman"/>
          <w:szCs w:val="20"/>
          <w:lang w:eastAsia="en-US"/>
        </w:rPr>
      </w:pPr>
      <w:r w:rsidRPr="00AC6E2E">
        <w:rPr>
          <w:rFonts w:eastAsia="Times New Roman" w:cs="Times New Roman"/>
          <w:b/>
          <w:bCs/>
          <w:szCs w:val="20"/>
          <w:u w:val="single"/>
          <w:lang w:eastAsia="en-US"/>
        </w:rPr>
        <w:t>Merger</w:t>
      </w:r>
      <w:r w:rsidRPr="008235A9">
        <w:rPr>
          <w:rFonts w:eastAsia="Times New Roman" w:cs="Times New Roman"/>
          <w:szCs w:val="20"/>
          <w:lang w:eastAsia="en-US"/>
        </w:rPr>
        <w:t xml:space="preserve">.  This Lease, along with any exhibits, appendices, addenda, schedules, and amendments hereto, encompasses the entire agreement of the parties, and supersedes all previous understandings and agreements between the parties, whether oral or written, relating to the leasing of the Premises and the lessor-lessee relationship between the parties.  The parties hereby acknowledge and represent, by affixing their </w:t>
      </w:r>
      <w:r w:rsidR="00A169D4">
        <w:rPr>
          <w:rFonts w:eastAsia="Times New Roman" w:cs="Times New Roman"/>
          <w:szCs w:val="20"/>
          <w:lang w:eastAsia="en-US"/>
        </w:rPr>
        <w:t>signatures</w:t>
      </w:r>
      <w:r w:rsidRPr="008235A9">
        <w:rPr>
          <w:rFonts w:eastAsia="Times New Roman" w:cs="Times New Roman"/>
          <w:szCs w:val="20"/>
          <w:lang w:eastAsia="en-US"/>
        </w:rPr>
        <w:t xml:space="preserve"> and seals hereto, that said parties have not relied on any representation, assertion, guarantee, warranty, collateral contract</w:t>
      </w:r>
      <w:r w:rsidR="00DF4BE0">
        <w:rPr>
          <w:rFonts w:eastAsia="Times New Roman" w:cs="Times New Roman"/>
          <w:szCs w:val="20"/>
          <w:lang w:eastAsia="en-US"/>
        </w:rPr>
        <w:t>,</w:t>
      </w:r>
      <w:r w:rsidRPr="008235A9">
        <w:rPr>
          <w:rFonts w:eastAsia="Times New Roman" w:cs="Times New Roman"/>
          <w:szCs w:val="20"/>
          <w:lang w:eastAsia="en-US"/>
        </w:rPr>
        <w:t xml:space="preserve"> or other assurance, except those set out in this Lease, made by or on behalf of any other party or any other person or entity whatsoever, prior to the execution of this Lease.  The parties hereby waive all rights and remedies, at law or in equity, arising or which may arise as the result of a party</w:t>
      </w:r>
      <w:r w:rsidR="009868B0">
        <w:rPr>
          <w:rFonts w:eastAsia="Times New Roman" w:cs="Times New Roman"/>
          <w:szCs w:val="20"/>
          <w:lang w:eastAsia="en-US"/>
        </w:rPr>
        <w:t>’</w:t>
      </w:r>
      <w:r w:rsidRPr="008235A9">
        <w:rPr>
          <w:rFonts w:eastAsia="Times New Roman" w:cs="Times New Roman"/>
          <w:szCs w:val="20"/>
          <w:lang w:eastAsia="en-US"/>
        </w:rPr>
        <w:t>s reliance on such representation, assertion, guarantee, warranty collateral contract or other assurance, provided that nothing herein contained shall be construed as a restriction or limitation of said party</w:t>
      </w:r>
      <w:r w:rsidR="00AA3B64">
        <w:rPr>
          <w:rFonts w:eastAsia="Times New Roman" w:cs="Times New Roman"/>
          <w:szCs w:val="20"/>
          <w:lang w:eastAsia="en-US"/>
        </w:rPr>
        <w:t xml:space="preserve"> ‘</w:t>
      </w:r>
      <w:r w:rsidRPr="008235A9">
        <w:rPr>
          <w:rFonts w:eastAsia="Times New Roman" w:cs="Times New Roman"/>
          <w:szCs w:val="20"/>
          <w:lang w:eastAsia="en-US"/>
        </w:rPr>
        <w:t>s right to remedies associated with the gross negligence, willful misconduct</w:t>
      </w:r>
      <w:r w:rsidR="009868B0">
        <w:rPr>
          <w:rFonts w:eastAsia="Times New Roman" w:cs="Times New Roman"/>
          <w:szCs w:val="20"/>
          <w:lang w:eastAsia="en-US"/>
        </w:rPr>
        <w:t>,</w:t>
      </w:r>
      <w:r w:rsidRPr="008235A9">
        <w:rPr>
          <w:rFonts w:eastAsia="Times New Roman" w:cs="Times New Roman"/>
          <w:szCs w:val="20"/>
          <w:lang w:eastAsia="en-US"/>
        </w:rPr>
        <w:t xml:space="preserve"> or fraud of any person or party taking place prior to, or contemporaneously with, the execution of this Lease.</w:t>
      </w:r>
    </w:p>
    <w:p w14:paraId="34CFADDA" w14:textId="62A5F5D7" w:rsidR="008235A9" w:rsidRPr="007F397C" w:rsidRDefault="008235A9" w:rsidP="007F397C">
      <w:pPr>
        <w:numPr>
          <w:ilvl w:val="0"/>
          <w:numId w:val="1"/>
        </w:numPr>
        <w:spacing w:before="240" w:after="240"/>
        <w:outlineLvl w:val="0"/>
        <w:rPr>
          <w:rFonts w:eastAsia="Times New Roman" w:cs="Times New Roman"/>
          <w:szCs w:val="20"/>
          <w:lang w:eastAsia="en-US"/>
        </w:rPr>
      </w:pPr>
      <w:r w:rsidRPr="009622D3">
        <w:rPr>
          <w:rFonts w:eastAsia="Times New Roman" w:cs="Times New Roman"/>
          <w:b/>
          <w:bCs/>
          <w:szCs w:val="20"/>
          <w:u w:val="single"/>
          <w:lang w:eastAsia="en-US"/>
        </w:rPr>
        <w:t>Notices</w:t>
      </w:r>
      <w:r w:rsidRPr="008235A9">
        <w:rPr>
          <w:rFonts w:eastAsia="Times New Roman" w:cs="Times New Roman"/>
          <w:szCs w:val="20"/>
          <w:lang w:eastAsia="en-US"/>
        </w:rPr>
        <w:t>.  Wherever in this Lease one party to this Lease is required or permitted to give or serve a notice, request</w:t>
      </w:r>
      <w:r w:rsidR="00DF4BE0">
        <w:rPr>
          <w:rFonts w:eastAsia="Times New Roman" w:cs="Times New Roman"/>
          <w:szCs w:val="20"/>
          <w:lang w:eastAsia="en-US"/>
        </w:rPr>
        <w:t>,</w:t>
      </w:r>
      <w:r w:rsidRPr="008235A9">
        <w:rPr>
          <w:rFonts w:eastAsia="Times New Roman" w:cs="Times New Roman"/>
          <w:szCs w:val="20"/>
          <w:lang w:eastAsia="en-US"/>
        </w:rPr>
        <w:t xml:space="preserve"> or demand to or on the other, such notice, request</w:t>
      </w:r>
      <w:r w:rsidR="00950345">
        <w:rPr>
          <w:rFonts w:eastAsia="Times New Roman" w:cs="Times New Roman"/>
          <w:szCs w:val="20"/>
          <w:lang w:eastAsia="en-US"/>
        </w:rPr>
        <w:t>,</w:t>
      </w:r>
      <w:r w:rsidRPr="008235A9">
        <w:rPr>
          <w:rFonts w:eastAsia="Times New Roman" w:cs="Times New Roman"/>
          <w:szCs w:val="20"/>
          <w:lang w:eastAsia="en-US"/>
        </w:rPr>
        <w:t xml:space="preserve"> or demand shall be given or served upon the party to whom it is directed in writing and shall be </w:t>
      </w:r>
      <w:r w:rsidR="00336A24">
        <w:rPr>
          <w:rFonts w:eastAsia="Times New Roman" w:cs="Times New Roman"/>
          <w:szCs w:val="20"/>
          <w:lang w:eastAsia="en-US"/>
        </w:rPr>
        <w:t xml:space="preserve">(a) </w:t>
      </w:r>
      <w:r w:rsidRPr="008235A9">
        <w:rPr>
          <w:rFonts w:eastAsia="Times New Roman" w:cs="Times New Roman"/>
          <w:szCs w:val="20"/>
          <w:lang w:eastAsia="en-US"/>
        </w:rPr>
        <w:t xml:space="preserve">delivered personally with a delivery receipt, </w:t>
      </w:r>
      <w:r w:rsidR="00336A24">
        <w:rPr>
          <w:rFonts w:eastAsia="Times New Roman" w:cs="Times New Roman"/>
          <w:szCs w:val="20"/>
          <w:lang w:eastAsia="en-US"/>
        </w:rPr>
        <w:t xml:space="preserve">or (b) </w:t>
      </w:r>
      <w:r w:rsidRPr="008235A9">
        <w:rPr>
          <w:rFonts w:eastAsia="Times New Roman" w:cs="Times New Roman"/>
          <w:szCs w:val="20"/>
          <w:lang w:eastAsia="en-US"/>
        </w:rPr>
        <w:t>delivered by</w:t>
      </w:r>
      <w:r w:rsidR="0039227A">
        <w:rPr>
          <w:rFonts w:eastAsia="Times New Roman" w:cs="Times New Roman"/>
          <w:szCs w:val="20"/>
          <w:lang w:eastAsia="en-US"/>
        </w:rPr>
        <w:t xml:space="preserve"> </w:t>
      </w:r>
      <w:r w:rsidR="00A81F79">
        <w:rPr>
          <w:rFonts w:eastAsia="Times New Roman" w:cs="Times New Roman"/>
          <w:szCs w:val="20"/>
          <w:lang w:eastAsia="en-US"/>
        </w:rPr>
        <w:t>e-mail so long as receipt of the e-mail is confirmed and a copy of such email notice is provided immediately thereafter in accordance with the requirements of this Section by one of the other delivery methods or by first-class mail</w:t>
      </w:r>
      <w:r w:rsidR="00DF4BE0">
        <w:rPr>
          <w:rFonts w:eastAsia="Times New Roman" w:cs="Times New Roman"/>
          <w:szCs w:val="20"/>
          <w:lang w:eastAsia="en-US"/>
        </w:rPr>
        <w:t>,</w:t>
      </w:r>
      <w:r w:rsidRPr="008235A9">
        <w:rPr>
          <w:rFonts w:eastAsia="Times New Roman" w:cs="Times New Roman"/>
          <w:szCs w:val="20"/>
          <w:lang w:eastAsia="en-US"/>
        </w:rPr>
        <w:t xml:space="preserve"> or </w:t>
      </w:r>
      <w:r w:rsidR="00336A24">
        <w:rPr>
          <w:rFonts w:eastAsia="Times New Roman" w:cs="Times New Roman"/>
          <w:szCs w:val="20"/>
          <w:lang w:eastAsia="en-US"/>
        </w:rPr>
        <w:t xml:space="preserve">(c) </w:t>
      </w:r>
      <w:r w:rsidRPr="008235A9">
        <w:rPr>
          <w:rFonts w:eastAsia="Times New Roman" w:cs="Times New Roman"/>
          <w:szCs w:val="20"/>
          <w:lang w:eastAsia="en-US"/>
        </w:rPr>
        <w:t>forwarded by registered or certified mail, postage prepaid, return receipt requested</w:t>
      </w:r>
      <w:r w:rsidR="001F683A">
        <w:rPr>
          <w:rFonts w:eastAsia="Times New Roman" w:cs="Times New Roman"/>
          <w:szCs w:val="20"/>
          <w:lang w:eastAsia="en-US"/>
        </w:rPr>
        <w:t>,</w:t>
      </w:r>
      <w:r w:rsidRPr="008235A9">
        <w:rPr>
          <w:rFonts w:eastAsia="Times New Roman" w:cs="Times New Roman"/>
          <w:szCs w:val="20"/>
          <w:lang w:eastAsia="en-US"/>
        </w:rPr>
        <w:t xml:space="preserve"> or </w:t>
      </w:r>
      <w:r w:rsidR="00336A24">
        <w:rPr>
          <w:rFonts w:eastAsia="Times New Roman" w:cs="Times New Roman"/>
          <w:szCs w:val="20"/>
          <w:lang w:eastAsia="en-US"/>
        </w:rPr>
        <w:t xml:space="preserve">(d) </w:t>
      </w:r>
      <w:r w:rsidRPr="008235A9">
        <w:rPr>
          <w:rFonts w:eastAsia="Times New Roman" w:cs="Times New Roman"/>
          <w:szCs w:val="20"/>
          <w:lang w:eastAsia="en-US"/>
        </w:rPr>
        <w:t>by commercial delivery service with a delivery receipt</w:t>
      </w:r>
      <w:r w:rsidR="001F683A">
        <w:rPr>
          <w:rFonts w:eastAsia="Times New Roman" w:cs="Times New Roman"/>
          <w:szCs w:val="20"/>
          <w:lang w:eastAsia="en-US"/>
        </w:rPr>
        <w:t>,</w:t>
      </w:r>
      <w:r w:rsidRPr="008235A9">
        <w:rPr>
          <w:rFonts w:eastAsia="Times New Roman" w:cs="Times New Roman"/>
          <w:szCs w:val="20"/>
          <w:lang w:eastAsia="en-US"/>
        </w:rPr>
        <w:t xml:space="preserve"> to the following addresses:</w:t>
      </w:r>
    </w:p>
    <w:p w14:paraId="1E4D5EA3" w14:textId="77777777" w:rsidR="008235A9" w:rsidRPr="008235A9" w:rsidRDefault="008235A9" w:rsidP="007F397C">
      <w:pPr>
        <w:ind w:firstLine="720"/>
        <w:outlineLvl w:val="0"/>
        <w:rPr>
          <w:rFonts w:eastAsia="Times New Roman" w:cs="Times New Roman"/>
          <w:szCs w:val="20"/>
          <w:lang w:eastAsia="en-US"/>
        </w:rPr>
      </w:pPr>
      <w:r w:rsidRPr="008235A9">
        <w:rPr>
          <w:rFonts w:eastAsia="Times New Roman" w:cs="Times New Roman"/>
          <w:szCs w:val="20"/>
          <w:lang w:eastAsia="en-US"/>
        </w:rPr>
        <w:t>Lessor:</w:t>
      </w:r>
      <w:r w:rsidRPr="008235A9">
        <w:rPr>
          <w:rFonts w:eastAsia="Times New Roman" w:cs="Times New Roman"/>
          <w:szCs w:val="20"/>
          <w:lang w:eastAsia="en-US"/>
        </w:rPr>
        <w:tab/>
      </w:r>
      <w:r w:rsidRPr="008235A9">
        <w:rPr>
          <w:rFonts w:eastAsia="Times New Roman" w:cs="Times New Roman"/>
          <w:szCs w:val="20"/>
          <w:lang w:eastAsia="en-US"/>
        </w:rPr>
        <w:tab/>
      </w:r>
      <w:r w:rsidRPr="008235A9">
        <w:rPr>
          <w:rFonts w:eastAsia="Times New Roman" w:cs="Times New Roman"/>
          <w:szCs w:val="20"/>
          <w:lang w:eastAsia="en-US"/>
        </w:rPr>
        <w:tab/>
        <w:t>Hawaii Housing Finance and Development Corporation</w:t>
      </w:r>
    </w:p>
    <w:p w14:paraId="19344FE9" w14:textId="77777777" w:rsidR="008235A9" w:rsidRPr="008235A9" w:rsidRDefault="008235A9" w:rsidP="007F397C">
      <w:pPr>
        <w:ind w:firstLine="2880"/>
        <w:outlineLvl w:val="0"/>
        <w:rPr>
          <w:rFonts w:eastAsia="Times New Roman" w:cs="Times New Roman"/>
          <w:szCs w:val="20"/>
          <w:lang w:eastAsia="en-US"/>
        </w:rPr>
      </w:pPr>
      <w:r w:rsidRPr="008235A9">
        <w:rPr>
          <w:rFonts w:eastAsia="Times New Roman" w:cs="Times New Roman"/>
          <w:szCs w:val="20"/>
          <w:lang w:eastAsia="en-US"/>
        </w:rPr>
        <w:t>677 Queen Street, Suite 300</w:t>
      </w:r>
    </w:p>
    <w:p w14:paraId="06EA5612" w14:textId="3CE92568" w:rsidR="008235A9" w:rsidRPr="008235A9" w:rsidRDefault="008235A9" w:rsidP="007F397C">
      <w:pPr>
        <w:ind w:left="2160" w:firstLine="720"/>
        <w:outlineLvl w:val="0"/>
        <w:rPr>
          <w:rFonts w:eastAsia="Times New Roman" w:cs="Times New Roman"/>
          <w:szCs w:val="20"/>
          <w:lang w:eastAsia="en-US"/>
        </w:rPr>
      </w:pPr>
      <w:r w:rsidRPr="008235A9">
        <w:rPr>
          <w:rFonts w:eastAsia="Times New Roman" w:cs="Times New Roman"/>
          <w:szCs w:val="20"/>
          <w:lang w:eastAsia="en-US"/>
        </w:rPr>
        <w:t xml:space="preserve">Honolulu, </w:t>
      </w:r>
      <w:r w:rsidR="00E1503B" w:rsidRPr="008235A9">
        <w:rPr>
          <w:rFonts w:eastAsia="Times New Roman" w:cs="Times New Roman"/>
          <w:szCs w:val="20"/>
          <w:lang w:eastAsia="en-US"/>
        </w:rPr>
        <w:t>Hawaii 96813</w:t>
      </w:r>
    </w:p>
    <w:p w14:paraId="50FA6DFF" w14:textId="109A59F3" w:rsidR="008235A9" w:rsidRPr="008235A9" w:rsidRDefault="008235A9" w:rsidP="007F397C">
      <w:pPr>
        <w:spacing w:after="240"/>
        <w:ind w:left="2160" w:firstLine="720"/>
        <w:outlineLvl w:val="0"/>
        <w:rPr>
          <w:rFonts w:eastAsia="Times New Roman" w:cs="Times New Roman"/>
          <w:szCs w:val="20"/>
          <w:lang w:eastAsia="en-US"/>
        </w:rPr>
      </w:pPr>
      <w:r w:rsidRPr="008235A9">
        <w:rPr>
          <w:rFonts w:eastAsia="Times New Roman" w:cs="Times New Roman"/>
          <w:szCs w:val="20"/>
          <w:lang w:eastAsia="en-US"/>
        </w:rPr>
        <w:t>Attention:  Executive Director</w:t>
      </w:r>
    </w:p>
    <w:p w14:paraId="325AB697" w14:textId="77777777" w:rsidR="008235A9" w:rsidRPr="008235A9" w:rsidRDefault="008235A9" w:rsidP="007F397C">
      <w:pPr>
        <w:ind w:left="1440" w:hanging="720"/>
        <w:outlineLvl w:val="0"/>
        <w:rPr>
          <w:rFonts w:eastAsia="Times New Roman" w:cs="Times New Roman"/>
          <w:szCs w:val="20"/>
          <w:lang w:eastAsia="en-US"/>
        </w:rPr>
      </w:pPr>
      <w:r w:rsidRPr="008235A9">
        <w:rPr>
          <w:rFonts w:eastAsia="Times New Roman" w:cs="Times New Roman"/>
          <w:szCs w:val="20"/>
          <w:lang w:eastAsia="en-US"/>
        </w:rPr>
        <w:t>And to:</w:t>
      </w:r>
      <w:r w:rsidRPr="008235A9">
        <w:rPr>
          <w:rFonts w:eastAsia="Times New Roman" w:cs="Times New Roman"/>
          <w:szCs w:val="20"/>
          <w:lang w:eastAsia="en-US"/>
        </w:rPr>
        <w:tab/>
      </w:r>
      <w:r w:rsidRPr="008235A9">
        <w:rPr>
          <w:rFonts w:eastAsia="Times New Roman" w:cs="Times New Roman"/>
          <w:szCs w:val="20"/>
          <w:lang w:eastAsia="en-US"/>
        </w:rPr>
        <w:tab/>
        <w:t>Department of the Attorney General</w:t>
      </w:r>
    </w:p>
    <w:p w14:paraId="5D1B885C" w14:textId="77777777" w:rsidR="008235A9" w:rsidRPr="008235A9" w:rsidRDefault="008235A9" w:rsidP="007F397C">
      <w:pPr>
        <w:ind w:left="2160" w:firstLine="720"/>
        <w:outlineLvl w:val="0"/>
        <w:rPr>
          <w:rFonts w:eastAsia="Times New Roman" w:cs="Times New Roman"/>
          <w:szCs w:val="20"/>
          <w:lang w:eastAsia="en-US"/>
        </w:rPr>
      </w:pPr>
      <w:r w:rsidRPr="008235A9">
        <w:rPr>
          <w:rFonts w:eastAsia="Times New Roman" w:cs="Times New Roman"/>
          <w:szCs w:val="20"/>
          <w:lang w:eastAsia="en-US"/>
        </w:rPr>
        <w:t>State of Hawaii</w:t>
      </w:r>
    </w:p>
    <w:p w14:paraId="044B1288" w14:textId="77777777" w:rsidR="008235A9" w:rsidRPr="008235A9" w:rsidRDefault="008235A9" w:rsidP="007F397C">
      <w:pPr>
        <w:ind w:left="2880"/>
        <w:outlineLvl w:val="0"/>
        <w:rPr>
          <w:rFonts w:eastAsia="Times New Roman" w:cs="Times New Roman"/>
          <w:szCs w:val="20"/>
          <w:lang w:eastAsia="en-US"/>
        </w:rPr>
      </w:pPr>
      <w:r w:rsidRPr="008235A9">
        <w:rPr>
          <w:rFonts w:eastAsia="Times New Roman" w:cs="Times New Roman"/>
          <w:szCs w:val="20"/>
          <w:lang w:eastAsia="en-US"/>
        </w:rPr>
        <w:t>425 Queen Street</w:t>
      </w:r>
    </w:p>
    <w:p w14:paraId="4F12AE77" w14:textId="3A15D3A9" w:rsidR="008235A9" w:rsidRPr="008235A9" w:rsidRDefault="008235A9" w:rsidP="007F397C">
      <w:pPr>
        <w:ind w:left="2160" w:firstLine="720"/>
        <w:outlineLvl w:val="0"/>
        <w:rPr>
          <w:rFonts w:eastAsia="Times New Roman" w:cs="Times New Roman"/>
          <w:szCs w:val="20"/>
          <w:lang w:eastAsia="en-US"/>
        </w:rPr>
      </w:pPr>
      <w:r w:rsidRPr="008235A9">
        <w:rPr>
          <w:rFonts w:eastAsia="Times New Roman" w:cs="Times New Roman"/>
          <w:szCs w:val="20"/>
          <w:lang w:eastAsia="en-US"/>
        </w:rPr>
        <w:t xml:space="preserve">Honolulu, </w:t>
      </w:r>
      <w:r w:rsidR="00E1503B" w:rsidRPr="008235A9">
        <w:rPr>
          <w:rFonts w:eastAsia="Times New Roman" w:cs="Times New Roman"/>
          <w:szCs w:val="20"/>
          <w:lang w:eastAsia="en-US"/>
        </w:rPr>
        <w:t>Hawaii 96813</w:t>
      </w:r>
    </w:p>
    <w:p w14:paraId="1ABBFAE0" w14:textId="77777777" w:rsidR="008235A9" w:rsidRPr="008235A9" w:rsidRDefault="008235A9" w:rsidP="007F397C">
      <w:pPr>
        <w:ind w:left="2160" w:firstLine="720"/>
        <w:outlineLvl w:val="0"/>
        <w:rPr>
          <w:rFonts w:eastAsia="Times New Roman" w:cs="Times New Roman"/>
          <w:szCs w:val="20"/>
          <w:lang w:eastAsia="en-US"/>
        </w:rPr>
      </w:pPr>
      <w:r w:rsidRPr="008235A9">
        <w:rPr>
          <w:rFonts w:eastAsia="Times New Roman" w:cs="Times New Roman"/>
          <w:szCs w:val="20"/>
          <w:lang w:eastAsia="en-US"/>
        </w:rPr>
        <w:t>Attention:  Supervising Deputy Attorney General</w:t>
      </w:r>
    </w:p>
    <w:p w14:paraId="27F21031" w14:textId="35AFC669" w:rsidR="008235A9" w:rsidRPr="007F397C" w:rsidRDefault="008235A9" w:rsidP="007F397C">
      <w:pPr>
        <w:spacing w:after="240"/>
        <w:ind w:firstLine="720"/>
        <w:rPr>
          <w:rFonts w:eastAsia="MS Mincho" w:cs="Times New Roman"/>
          <w:szCs w:val="24"/>
          <w:lang w:eastAsia="en-US"/>
        </w:rPr>
      </w:pPr>
      <w:r w:rsidRPr="008235A9">
        <w:rPr>
          <w:rFonts w:eastAsia="MS Mincho" w:cs="Times New Roman"/>
          <w:szCs w:val="24"/>
          <w:lang w:eastAsia="en-US"/>
        </w:rPr>
        <w:tab/>
      </w:r>
      <w:r w:rsidRPr="008235A9">
        <w:rPr>
          <w:rFonts w:eastAsia="MS Mincho" w:cs="Times New Roman"/>
          <w:szCs w:val="24"/>
          <w:lang w:eastAsia="en-US"/>
        </w:rPr>
        <w:tab/>
      </w:r>
      <w:r w:rsidRPr="008235A9">
        <w:rPr>
          <w:rFonts w:eastAsia="MS Mincho" w:cs="Times New Roman"/>
          <w:szCs w:val="24"/>
          <w:lang w:eastAsia="en-US"/>
        </w:rPr>
        <w:tab/>
        <w:t xml:space="preserve">    Public Safety, Hawaiian Home Lands, and Housing Division</w:t>
      </w:r>
    </w:p>
    <w:p w14:paraId="0C63EFF6" w14:textId="79361D94" w:rsidR="008235A9" w:rsidRDefault="008235A9" w:rsidP="004E5925">
      <w:pPr>
        <w:ind w:left="1440" w:hanging="720"/>
        <w:outlineLvl w:val="0"/>
        <w:rPr>
          <w:rFonts w:eastAsia="Times New Roman" w:cs="Times New Roman"/>
          <w:szCs w:val="20"/>
          <w:lang w:eastAsia="en-US"/>
        </w:rPr>
      </w:pPr>
      <w:r w:rsidRPr="008235A9">
        <w:rPr>
          <w:rFonts w:eastAsia="Times New Roman" w:cs="Times New Roman"/>
          <w:szCs w:val="20"/>
          <w:lang w:eastAsia="en-US"/>
        </w:rPr>
        <w:t>Lessee:</w:t>
      </w:r>
      <w:r w:rsidRPr="008235A9">
        <w:rPr>
          <w:rFonts w:eastAsia="Times New Roman" w:cs="Times New Roman"/>
          <w:szCs w:val="20"/>
          <w:lang w:eastAsia="en-US"/>
        </w:rPr>
        <w:tab/>
      </w:r>
      <w:r w:rsidRPr="008235A9">
        <w:rPr>
          <w:rFonts w:eastAsia="Times New Roman" w:cs="Times New Roman"/>
          <w:szCs w:val="20"/>
          <w:lang w:eastAsia="en-US"/>
        </w:rPr>
        <w:tab/>
      </w:r>
      <w:r w:rsidRPr="008235A9">
        <w:rPr>
          <w:rFonts w:eastAsia="Times New Roman" w:cs="Times New Roman"/>
          <w:szCs w:val="20"/>
          <w:lang w:eastAsia="en-US"/>
        </w:rPr>
        <w:tab/>
      </w:r>
      <w:r w:rsidR="007F397C">
        <w:rPr>
          <w:rFonts w:eastAsia="Times New Roman" w:cs="Times New Roman"/>
          <w:szCs w:val="20"/>
          <w:lang w:eastAsia="en-US"/>
        </w:rPr>
        <w:t>___________________</w:t>
      </w:r>
    </w:p>
    <w:p w14:paraId="2F138EEF" w14:textId="77777777" w:rsidR="007A6370" w:rsidRPr="008235A9" w:rsidRDefault="007A6370" w:rsidP="007A6370">
      <w:pPr>
        <w:ind w:left="1440"/>
        <w:outlineLvl w:val="0"/>
        <w:rPr>
          <w:rFonts w:eastAsia="Times New Roman" w:cs="Times New Roman"/>
          <w:szCs w:val="20"/>
          <w:lang w:eastAsia="en-US"/>
        </w:rPr>
      </w:pPr>
      <w:r w:rsidRPr="008235A9">
        <w:rPr>
          <w:rFonts w:eastAsia="Times New Roman" w:cs="Times New Roman"/>
          <w:szCs w:val="20"/>
          <w:lang w:eastAsia="en-US"/>
        </w:rPr>
        <w:tab/>
      </w:r>
      <w:r w:rsidRPr="008235A9">
        <w:rPr>
          <w:rFonts w:eastAsia="Times New Roman" w:cs="Times New Roman"/>
          <w:szCs w:val="20"/>
          <w:lang w:eastAsia="en-US"/>
        </w:rPr>
        <w:tab/>
      </w:r>
      <w:r>
        <w:rPr>
          <w:rFonts w:eastAsia="Times New Roman" w:cs="Times New Roman"/>
          <w:szCs w:val="20"/>
          <w:lang w:eastAsia="en-US"/>
        </w:rPr>
        <w:t>___________________</w:t>
      </w:r>
    </w:p>
    <w:p w14:paraId="1C5F3607" w14:textId="77777777" w:rsidR="007A6370" w:rsidRPr="008235A9" w:rsidRDefault="007A6370" w:rsidP="007A6370">
      <w:pPr>
        <w:ind w:left="1440"/>
        <w:outlineLvl w:val="0"/>
        <w:rPr>
          <w:rFonts w:eastAsia="Times New Roman" w:cs="Times New Roman"/>
          <w:szCs w:val="20"/>
          <w:lang w:eastAsia="en-US"/>
        </w:rPr>
      </w:pPr>
      <w:r w:rsidRPr="008235A9">
        <w:rPr>
          <w:rFonts w:eastAsia="Times New Roman" w:cs="Times New Roman"/>
          <w:szCs w:val="20"/>
          <w:lang w:eastAsia="en-US"/>
        </w:rPr>
        <w:tab/>
      </w:r>
      <w:r w:rsidRPr="008235A9">
        <w:rPr>
          <w:rFonts w:eastAsia="Times New Roman" w:cs="Times New Roman"/>
          <w:szCs w:val="20"/>
          <w:lang w:eastAsia="en-US"/>
        </w:rPr>
        <w:tab/>
      </w:r>
      <w:r>
        <w:rPr>
          <w:rFonts w:eastAsia="Times New Roman" w:cs="Times New Roman"/>
          <w:szCs w:val="20"/>
          <w:lang w:eastAsia="en-US"/>
        </w:rPr>
        <w:t>___________________</w:t>
      </w:r>
    </w:p>
    <w:p w14:paraId="0BA85DCC" w14:textId="77777777" w:rsidR="007A6370" w:rsidRPr="008235A9" w:rsidRDefault="007A6370" w:rsidP="007A6370">
      <w:pPr>
        <w:ind w:left="1440"/>
        <w:outlineLvl w:val="0"/>
        <w:rPr>
          <w:rFonts w:eastAsia="Times New Roman" w:cs="Times New Roman"/>
          <w:szCs w:val="20"/>
          <w:lang w:eastAsia="en-US"/>
        </w:rPr>
      </w:pPr>
      <w:r w:rsidRPr="008235A9">
        <w:rPr>
          <w:rFonts w:eastAsia="Times New Roman" w:cs="Times New Roman"/>
          <w:szCs w:val="20"/>
          <w:lang w:eastAsia="en-US"/>
        </w:rPr>
        <w:tab/>
      </w:r>
      <w:r w:rsidRPr="008235A9">
        <w:rPr>
          <w:rFonts w:eastAsia="Times New Roman" w:cs="Times New Roman"/>
          <w:szCs w:val="20"/>
          <w:lang w:eastAsia="en-US"/>
        </w:rPr>
        <w:tab/>
      </w:r>
      <w:r>
        <w:rPr>
          <w:rFonts w:eastAsia="Times New Roman" w:cs="Times New Roman"/>
          <w:szCs w:val="20"/>
          <w:lang w:eastAsia="en-US"/>
        </w:rPr>
        <w:t>___________________</w:t>
      </w:r>
    </w:p>
    <w:p w14:paraId="3E57D221" w14:textId="77777777" w:rsidR="007A6370" w:rsidRDefault="007A6370" w:rsidP="004E5925">
      <w:pPr>
        <w:ind w:left="1440" w:hanging="720"/>
        <w:outlineLvl w:val="0"/>
        <w:rPr>
          <w:rFonts w:eastAsia="Times New Roman" w:cs="Times New Roman"/>
          <w:szCs w:val="20"/>
          <w:lang w:eastAsia="en-US"/>
        </w:rPr>
      </w:pPr>
    </w:p>
    <w:p w14:paraId="78942120" w14:textId="552317E0" w:rsidR="004E5925" w:rsidRPr="008235A9" w:rsidRDefault="004E5925" w:rsidP="004E5925">
      <w:pPr>
        <w:ind w:left="1440" w:hanging="720"/>
        <w:outlineLvl w:val="0"/>
        <w:rPr>
          <w:rFonts w:eastAsia="Times New Roman" w:cs="Times New Roman"/>
          <w:szCs w:val="20"/>
          <w:lang w:eastAsia="en-US"/>
        </w:rPr>
      </w:pPr>
      <w:r w:rsidRPr="008235A9">
        <w:rPr>
          <w:rFonts w:eastAsia="Times New Roman" w:cs="Times New Roman"/>
          <w:szCs w:val="20"/>
          <w:lang w:eastAsia="en-US"/>
        </w:rPr>
        <w:t>And to:</w:t>
      </w:r>
      <w:r w:rsidRPr="004E5925">
        <w:rPr>
          <w:rFonts w:eastAsia="Times New Roman" w:cs="Times New Roman"/>
          <w:szCs w:val="20"/>
          <w:lang w:eastAsia="en-US"/>
        </w:rPr>
        <w:t xml:space="preserve"> </w:t>
      </w:r>
      <w:r w:rsidRPr="008235A9">
        <w:rPr>
          <w:rFonts w:eastAsia="Times New Roman" w:cs="Times New Roman"/>
          <w:szCs w:val="20"/>
          <w:lang w:eastAsia="en-US"/>
        </w:rPr>
        <w:tab/>
      </w:r>
      <w:r w:rsidRPr="008235A9">
        <w:rPr>
          <w:rFonts w:eastAsia="Times New Roman" w:cs="Times New Roman"/>
          <w:szCs w:val="20"/>
          <w:lang w:eastAsia="en-US"/>
        </w:rPr>
        <w:tab/>
      </w:r>
      <w:r>
        <w:rPr>
          <w:rFonts w:eastAsia="Times New Roman" w:cs="Times New Roman"/>
          <w:szCs w:val="20"/>
          <w:lang w:eastAsia="en-US"/>
        </w:rPr>
        <w:t>___________________</w:t>
      </w:r>
    </w:p>
    <w:p w14:paraId="65C7C7A0" w14:textId="18372E64" w:rsidR="004E5925" w:rsidRPr="008235A9" w:rsidRDefault="004E5925" w:rsidP="004E5925">
      <w:pPr>
        <w:ind w:left="1440"/>
        <w:outlineLvl w:val="0"/>
        <w:rPr>
          <w:rFonts w:eastAsia="Times New Roman" w:cs="Times New Roman"/>
          <w:szCs w:val="20"/>
          <w:lang w:eastAsia="en-US"/>
        </w:rPr>
      </w:pPr>
      <w:r w:rsidRPr="004E5925">
        <w:rPr>
          <w:rFonts w:eastAsia="Times New Roman" w:cs="Times New Roman"/>
          <w:szCs w:val="20"/>
          <w:lang w:eastAsia="en-US"/>
        </w:rPr>
        <w:t xml:space="preserve"> </w:t>
      </w:r>
      <w:r w:rsidRPr="008235A9">
        <w:rPr>
          <w:rFonts w:eastAsia="Times New Roman" w:cs="Times New Roman"/>
          <w:szCs w:val="20"/>
          <w:lang w:eastAsia="en-US"/>
        </w:rPr>
        <w:tab/>
      </w:r>
      <w:r w:rsidRPr="008235A9">
        <w:rPr>
          <w:rFonts w:eastAsia="Times New Roman" w:cs="Times New Roman"/>
          <w:szCs w:val="20"/>
          <w:lang w:eastAsia="en-US"/>
        </w:rPr>
        <w:tab/>
      </w:r>
      <w:r>
        <w:rPr>
          <w:rFonts w:eastAsia="Times New Roman" w:cs="Times New Roman"/>
          <w:szCs w:val="20"/>
          <w:lang w:eastAsia="en-US"/>
        </w:rPr>
        <w:t>___________________</w:t>
      </w:r>
    </w:p>
    <w:p w14:paraId="3C4240D5" w14:textId="23213A23" w:rsidR="004E5925" w:rsidRPr="008235A9" w:rsidRDefault="004E5925" w:rsidP="004E5925">
      <w:pPr>
        <w:ind w:left="1440"/>
        <w:outlineLvl w:val="0"/>
        <w:rPr>
          <w:rFonts w:eastAsia="Times New Roman" w:cs="Times New Roman"/>
          <w:szCs w:val="20"/>
          <w:lang w:eastAsia="en-US"/>
        </w:rPr>
      </w:pPr>
      <w:r w:rsidRPr="004E5925">
        <w:rPr>
          <w:rFonts w:eastAsia="Times New Roman" w:cs="Times New Roman"/>
          <w:szCs w:val="20"/>
          <w:lang w:eastAsia="en-US"/>
        </w:rPr>
        <w:t xml:space="preserve"> </w:t>
      </w:r>
      <w:r w:rsidRPr="008235A9">
        <w:rPr>
          <w:rFonts w:eastAsia="Times New Roman" w:cs="Times New Roman"/>
          <w:szCs w:val="20"/>
          <w:lang w:eastAsia="en-US"/>
        </w:rPr>
        <w:tab/>
      </w:r>
      <w:r w:rsidRPr="008235A9">
        <w:rPr>
          <w:rFonts w:eastAsia="Times New Roman" w:cs="Times New Roman"/>
          <w:szCs w:val="20"/>
          <w:lang w:eastAsia="en-US"/>
        </w:rPr>
        <w:tab/>
      </w:r>
      <w:r>
        <w:rPr>
          <w:rFonts w:eastAsia="Times New Roman" w:cs="Times New Roman"/>
          <w:szCs w:val="20"/>
          <w:lang w:eastAsia="en-US"/>
        </w:rPr>
        <w:t>___________________</w:t>
      </w:r>
    </w:p>
    <w:p w14:paraId="54BE00F2" w14:textId="17FB6A14" w:rsidR="004E5925" w:rsidRPr="008235A9" w:rsidRDefault="004E5925" w:rsidP="004E5925">
      <w:pPr>
        <w:ind w:left="1440"/>
        <w:outlineLvl w:val="0"/>
        <w:rPr>
          <w:rFonts w:eastAsia="Times New Roman" w:cs="Times New Roman"/>
          <w:szCs w:val="20"/>
          <w:lang w:eastAsia="en-US"/>
        </w:rPr>
      </w:pPr>
      <w:r w:rsidRPr="004E5925">
        <w:rPr>
          <w:rFonts w:eastAsia="Times New Roman" w:cs="Times New Roman"/>
          <w:szCs w:val="20"/>
          <w:lang w:eastAsia="en-US"/>
        </w:rPr>
        <w:t xml:space="preserve"> </w:t>
      </w:r>
      <w:r w:rsidRPr="008235A9">
        <w:rPr>
          <w:rFonts w:eastAsia="Times New Roman" w:cs="Times New Roman"/>
          <w:szCs w:val="20"/>
          <w:lang w:eastAsia="en-US"/>
        </w:rPr>
        <w:tab/>
      </w:r>
      <w:r w:rsidRPr="008235A9">
        <w:rPr>
          <w:rFonts w:eastAsia="Times New Roman" w:cs="Times New Roman"/>
          <w:szCs w:val="20"/>
          <w:lang w:eastAsia="en-US"/>
        </w:rPr>
        <w:tab/>
      </w:r>
      <w:r>
        <w:rPr>
          <w:rFonts w:eastAsia="Times New Roman" w:cs="Times New Roman"/>
          <w:szCs w:val="20"/>
          <w:lang w:eastAsia="en-US"/>
        </w:rPr>
        <w:t>___________________</w:t>
      </w:r>
    </w:p>
    <w:p w14:paraId="5B18972F" w14:textId="2D0EC52A" w:rsidR="008235A9" w:rsidRPr="008235A9" w:rsidRDefault="004E5925" w:rsidP="004E5925">
      <w:pPr>
        <w:ind w:left="1440" w:hanging="720"/>
        <w:outlineLvl w:val="0"/>
        <w:rPr>
          <w:rFonts w:eastAsia="Times New Roman" w:cs="Times New Roman"/>
          <w:szCs w:val="20"/>
          <w:lang w:eastAsia="en-US"/>
        </w:rPr>
      </w:pPr>
      <w:r w:rsidRPr="008235A9">
        <w:rPr>
          <w:rFonts w:eastAsia="Times New Roman" w:cs="Times New Roman"/>
          <w:szCs w:val="20"/>
          <w:lang w:eastAsia="en-US"/>
        </w:rPr>
        <w:tab/>
      </w:r>
      <w:r>
        <w:rPr>
          <w:rFonts w:eastAsia="Times New Roman" w:cs="Times New Roman"/>
          <w:szCs w:val="20"/>
          <w:lang w:eastAsia="en-US"/>
        </w:rPr>
        <w:tab/>
      </w:r>
      <w:r w:rsidRPr="008235A9">
        <w:rPr>
          <w:rFonts w:eastAsia="Times New Roman" w:cs="Times New Roman"/>
          <w:szCs w:val="20"/>
          <w:lang w:eastAsia="en-US"/>
        </w:rPr>
        <w:tab/>
      </w:r>
      <w:r w:rsidR="008235A9" w:rsidRPr="008235A9">
        <w:rPr>
          <w:rFonts w:eastAsia="Times New Roman" w:cs="Times New Roman"/>
          <w:szCs w:val="20"/>
          <w:lang w:eastAsia="en-US"/>
        </w:rPr>
        <w:t xml:space="preserve"> </w:t>
      </w:r>
    </w:p>
    <w:p w14:paraId="596CC1B6" w14:textId="37C57F49" w:rsidR="008235A9" w:rsidRPr="008235A9" w:rsidRDefault="008235A9" w:rsidP="004E5925">
      <w:pPr>
        <w:spacing w:after="240"/>
        <w:outlineLvl w:val="0"/>
        <w:rPr>
          <w:rFonts w:eastAsia="Times New Roman" w:cs="Times New Roman"/>
          <w:szCs w:val="20"/>
          <w:lang w:eastAsia="en-US"/>
        </w:rPr>
      </w:pPr>
      <w:r w:rsidRPr="008235A9">
        <w:rPr>
          <w:rFonts w:eastAsia="Times New Roman" w:cs="Times New Roman"/>
          <w:szCs w:val="20"/>
          <w:lang w:eastAsia="en-US"/>
        </w:rPr>
        <w:t>All notices delivered by personal delivery, facsimile, certified mail</w:t>
      </w:r>
      <w:r w:rsidR="009622D3">
        <w:rPr>
          <w:rFonts w:eastAsia="Times New Roman" w:cs="Times New Roman"/>
          <w:szCs w:val="20"/>
          <w:lang w:eastAsia="en-US"/>
        </w:rPr>
        <w:t>,</w:t>
      </w:r>
      <w:r w:rsidRPr="008235A9">
        <w:rPr>
          <w:rFonts w:eastAsia="Times New Roman" w:cs="Times New Roman"/>
          <w:szCs w:val="20"/>
          <w:lang w:eastAsia="en-US"/>
        </w:rPr>
        <w:t xml:space="preserve"> or commercial delivery service shall be deemed received as of the date shown on the delivery receipt as the date of delivery, the date delivery was refused, the date the item was returned as undeliverable</w:t>
      </w:r>
      <w:r w:rsidR="004A4DE4">
        <w:rPr>
          <w:rFonts w:eastAsia="Times New Roman" w:cs="Times New Roman"/>
          <w:szCs w:val="20"/>
          <w:lang w:eastAsia="en-US"/>
        </w:rPr>
        <w:t xml:space="preserve">, </w:t>
      </w:r>
      <w:r w:rsidR="00BF0C0C">
        <w:rPr>
          <w:rFonts w:eastAsia="Times New Roman" w:cs="Times New Roman"/>
          <w:szCs w:val="20"/>
          <w:lang w:eastAsia="en-US"/>
        </w:rPr>
        <w:t xml:space="preserve">or the date that receipt was confirmed by the receiving party, </w:t>
      </w:r>
      <w:r w:rsidR="009718CC" w:rsidRPr="009718CC">
        <w:rPr>
          <w:rFonts w:eastAsia="Times New Roman" w:cs="Times New Roman"/>
          <w:szCs w:val="20"/>
          <w:lang w:eastAsia="en-US"/>
        </w:rPr>
        <w:t xml:space="preserve">or </w:t>
      </w:r>
      <w:r w:rsidR="00321B67">
        <w:rPr>
          <w:rFonts w:eastAsia="Times New Roman" w:cs="Times New Roman"/>
          <w:szCs w:val="20"/>
          <w:lang w:eastAsia="en-US"/>
        </w:rPr>
        <w:t>4:30</w:t>
      </w:r>
      <w:r w:rsidR="009718CC" w:rsidRPr="009718CC">
        <w:rPr>
          <w:rFonts w:eastAsia="Times New Roman" w:cs="Times New Roman"/>
          <w:szCs w:val="20"/>
          <w:lang w:eastAsia="en-US"/>
        </w:rPr>
        <w:t xml:space="preserve"> p</w:t>
      </w:r>
      <w:r w:rsidR="00321B67">
        <w:rPr>
          <w:rFonts w:eastAsia="Times New Roman" w:cs="Times New Roman"/>
          <w:szCs w:val="20"/>
          <w:lang w:eastAsia="en-US"/>
        </w:rPr>
        <w:t>.</w:t>
      </w:r>
      <w:r w:rsidR="009718CC" w:rsidRPr="009718CC">
        <w:rPr>
          <w:rFonts w:eastAsia="Times New Roman" w:cs="Times New Roman"/>
          <w:szCs w:val="20"/>
          <w:lang w:eastAsia="en-US"/>
        </w:rPr>
        <w:t>m</w:t>
      </w:r>
      <w:r w:rsidR="00321B67">
        <w:rPr>
          <w:rFonts w:eastAsia="Times New Roman" w:cs="Times New Roman"/>
          <w:szCs w:val="20"/>
          <w:lang w:eastAsia="en-US"/>
        </w:rPr>
        <w:t>. Hawaii-Aleutian Standard Time</w:t>
      </w:r>
      <w:r w:rsidR="009718CC" w:rsidRPr="009718CC">
        <w:rPr>
          <w:rFonts w:eastAsia="Times New Roman" w:cs="Times New Roman"/>
          <w:szCs w:val="20"/>
          <w:lang w:eastAsia="en-US"/>
        </w:rPr>
        <w:t xml:space="preserve"> on </w:t>
      </w:r>
      <w:r w:rsidR="00525F76">
        <w:rPr>
          <w:rFonts w:eastAsia="Times New Roman" w:cs="Times New Roman"/>
          <w:szCs w:val="20"/>
          <w:lang w:eastAsia="en-US"/>
        </w:rPr>
        <w:t>the third (</w:t>
      </w:r>
      <w:r w:rsidR="009718CC" w:rsidRPr="009718CC">
        <w:rPr>
          <w:rFonts w:eastAsia="Times New Roman" w:cs="Times New Roman"/>
          <w:szCs w:val="20"/>
          <w:lang w:eastAsia="en-US"/>
        </w:rPr>
        <w:t>3</w:t>
      </w:r>
      <w:r w:rsidR="009718CC" w:rsidRPr="00525F76">
        <w:rPr>
          <w:rFonts w:eastAsia="Times New Roman" w:cs="Times New Roman"/>
          <w:szCs w:val="20"/>
          <w:vertAlign w:val="superscript"/>
          <w:lang w:eastAsia="en-US"/>
        </w:rPr>
        <w:t>rd</w:t>
      </w:r>
      <w:r w:rsidR="00525F76">
        <w:rPr>
          <w:rFonts w:eastAsia="Times New Roman" w:cs="Times New Roman"/>
          <w:szCs w:val="20"/>
          <w:lang w:eastAsia="en-US"/>
        </w:rPr>
        <w:t>)</w:t>
      </w:r>
      <w:r w:rsidR="009718CC" w:rsidRPr="009718CC">
        <w:rPr>
          <w:rFonts w:eastAsia="Times New Roman" w:cs="Times New Roman"/>
          <w:szCs w:val="20"/>
          <w:lang w:eastAsia="en-US"/>
        </w:rPr>
        <w:t xml:space="preserve"> business day after being deposited </w:t>
      </w:r>
      <w:r w:rsidR="009718CC">
        <w:rPr>
          <w:rFonts w:eastAsia="Times New Roman" w:cs="Times New Roman"/>
          <w:szCs w:val="20"/>
          <w:lang w:eastAsia="en-US"/>
        </w:rPr>
        <w:t xml:space="preserve">for mailing </w:t>
      </w:r>
      <w:r w:rsidR="009718CC" w:rsidRPr="009718CC">
        <w:rPr>
          <w:rFonts w:eastAsia="Times New Roman" w:cs="Times New Roman"/>
          <w:szCs w:val="20"/>
          <w:lang w:eastAsia="en-US"/>
        </w:rPr>
        <w:t>as aforesaid</w:t>
      </w:r>
      <w:r w:rsidR="009718CC">
        <w:rPr>
          <w:rFonts w:eastAsia="Times New Roman" w:cs="Times New Roman"/>
          <w:szCs w:val="20"/>
          <w:lang w:eastAsia="en-US"/>
        </w:rPr>
        <w:t>,</w:t>
      </w:r>
      <w:r w:rsidR="009718CC" w:rsidRPr="009718CC">
        <w:rPr>
          <w:rFonts w:eastAsia="Times New Roman" w:cs="Times New Roman"/>
          <w:szCs w:val="20"/>
          <w:lang w:eastAsia="en-US"/>
        </w:rPr>
        <w:t xml:space="preserve"> </w:t>
      </w:r>
      <w:r w:rsidR="004A4DE4">
        <w:rPr>
          <w:rFonts w:eastAsia="Times New Roman" w:cs="Times New Roman"/>
          <w:szCs w:val="20"/>
          <w:lang w:eastAsia="en-US"/>
        </w:rPr>
        <w:t>whichever is earlier</w:t>
      </w:r>
      <w:r w:rsidRPr="008235A9">
        <w:rPr>
          <w:rFonts w:eastAsia="Times New Roman" w:cs="Times New Roman"/>
          <w:szCs w:val="20"/>
          <w:lang w:eastAsia="en-US"/>
        </w:rPr>
        <w:t xml:space="preserve">.  Either party may change its address for the purposes of this Section by giving prior written notice of the change to the other party in the manner provided in this </w:t>
      </w:r>
      <w:r w:rsidR="00C92B15">
        <w:rPr>
          <w:rFonts w:eastAsia="Times New Roman" w:cs="Times New Roman"/>
          <w:szCs w:val="20"/>
          <w:lang w:eastAsia="en-US"/>
        </w:rPr>
        <w:t>Section</w:t>
      </w:r>
      <w:r w:rsidRPr="008235A9">
        <w:rPr>
          <w:rFonts w:eastAsia="Times New Roman" w:cs="Times New Roman"/>
          <w:szCs w:val="20"/>
          <w:lang w:eastAsia="en-US"/>
        </w:rPr>
        <w:t>.</w:t>
      </w:r>
    </w:p>
    <w:p w14:paraId="3C504294" w14:textId="6C75CF30" w:rsidR="008235A9" w:rsidRPr="008235A9" w:rsidRDefault="008235A9" w:rsidP="0004352F">
      <w:pPr>
        <w:numPr>
          <w:ilvl w:val="0"/>
          <w:numId w:val="1"/>
        </w:numPr>
        <w:spacing w:before="240" w:after="240"/>
        <w:outlineLvl w:val="0"/>
        <w:rPr>
          <w:rFonts w:eastAsia="Times New Roman" w:cs="Times New Roman"/>
          <w:szCs w:val="20"/>
          <w:lang w:eastAsia="en-US"/>
        </w:rPr>
      </w:pPr>
      <w:r w:rsidRPr="00A25E5E">
        <w:rPr>
          <w:rFonts w:eastAsia="Times New Roman" w:cs="Times New Roman"/>
          <w:b/>
          <w:bCs/>
          <w:szCs w:val="20"/>
          <w:u w:val="single"/>
          <w:lang w:eastAsia="en-US"/>
        </w:rPr>
        <w:t>Estoppel Certificate</w:t>
      </w:r>
      <w:r w:rsidR="00A25E5E" w:rsidRPr="00A25E5E">
        <w:rPr>
          <w:rFonts w:eastAsia="Times New Roman" w:cs="Times New Roman"/>
          <w:b/>
          <w:bCs/>
          <w:szCs w:val="20"/>
          <w:u w:val="single"/>
          <w:lang w:eastAsia="en-US"/>
        </w:rPr>
        <w:t>s</w:t>
      </w:r>
      <w:r w:rsidRPr="008235A9">
        <w:rPr>
          <w:rFonts w:eastAsia="Times New Roman" w:cs="Times New Roman"/>
          <w:szCs w:val="20"/>
          <w:lang w:eastAsia="en-US"/>
        </w:rPr>
        <w:t xml:space="preserve">.  At any time and from time to time, within fifteen (15) days after notice of request by either party, the other party shall execute and deliver to the requesting party, or to such other recipient as the notice shall direct, a statement (an </w:t>
      </w:r>
      <w:r w:rsidR="00AA3B64">
        <w:rPr>
          <w:rFonts w:eastAsia="Times New Roman" w:cs="Times New Roman"/>
          <w:szCs w:val="20"/>
          <w:lang w:eastAsia="en-US"/>
        </w:rPr>
        <w:t>“</w:t>
      </w:r>
      <w:r w:rsidRPr="008235A9">
        <w:rPr>
          <w:rFonts w:eastAsia="Times New Roman" w:cs="Times New Roman"/>
          <w:szCs w:val="20"/>
          <w:lang w:eastAsia="en-US"/>
        </w:rPr>
        <w:t>Estoppel</w:t>
      </w:r>
      <w:r w:rsidR="00AA3B64">
        <w:rPr>
          <w:rFonts w:eastAsia="Times New Roman" w:cs="Times New Roman"/>
          <w:szCs w:val="20"/>
          <w:lang w:eastAsia="en-US"/>
        </w:rPr>
        <w:t>”</w:t>
      </w:r>
      <w:r w:rsidRPr="008235A9">
        <w:rPr>
          <w:rFonts w:eastAsia="Times New Roman" w:cs="Times New Roman"/>
          <w:szCs w:val="20"/>
          <w:lang w:eastAsia="en-US"/>
        </w:rPr>
        <w:t>) certifying that (a) this Lease is unmodified and in full force and effect, or, if there have been modifications, that it is in full force and effect as modified in the manner specified in the statement; and (b) to the knowledge of the certifying party, there are no defaults (and no events or circumstances that have occurred, that with the passage of time would, if left unchanged, become a default) in the performance of either party of its obligations under this Lease, or if there are defaults or events or circumstances that will constitute a default, specifying the nature of the default and/or event or circumstance that may become a default.  The Estoppel shall also state the amount of Rent then payable, the dates to which the Rent and any other charges have been paid in advance</w:t>
      </w:r>
      <w:r w:rsidR="00F022C2">
        <w:rPr>
          <w:rFonts w:eastAsia="Times New Roman" w:cs="Times New Roman"/>
          <w:szCs w:val="20"/>
          <w:lang w:eastAsia="en-US"/>
        </w:rPr>
        <w:t>,</w:t>
      </w:r>
      <w:r w:rsidRPr="008235A9">
        <w:rPr>
          <w:rFonts w:eastAsia="Times New Roman" w:cs="Times New Roman"/>
          <w:szCs w:val="20"/>
          <w:lang w:eastAsia="en-US"/>
        </w:rPr>
        <w:t xml:space="preserve"> and shall include such assurances of satisfaction of conditions or other factual matters provided for in this Lease or respecting the Premises as the party seeking the Estoppel may reasonably request, including </w:t>
      </w:r>
      <w:r w:rsidR="00F022C2">
        <w:rPr>
          <w:rFonts w:eastAsia="Times New Roman" w:cs="Times New Roman"/>
          <w:szCs w:val="20"/>
          <w:lang w:eastAsia="en-US"/>
        </w:rPr>
        <w:t xml:space="preserve">but not limited to </w:t>
      </w:r>
      <w:r w:rsidRPr="008235A9">
        <w:rPr>
          <w:rFonts w:eastAsia="Times New Roman" w:cs="Times New Roman"/>
          <w:szCs w:val="20"/>
          <w:lang w:eastAsia="en-US"/>
        </w:rPr>
        <w:t xml:space="preserve">all such matters covered by the required form of estoppel certificate published by the Federal National Mortgage Association and the Federal Home Loan Mortgage Corporation from time to time.  The Estoppel shall be such that it can be relied on by the express addressee of the Estoppel, who may include an auditor, creditor, commercial banker, </w:t>
      </w:r>
      <w:r w:rsidR="00F022C2">
        <w:rPr>
          <w:rFonts w:eastAsia="Times New Roman" w:cs="Times New Roman"/>
          <w:szCs w:val="20"/>
          <w:lang w:eastAsia="en-US"/>
        </w:rPr>
        <w:t>or</w:t>
      </w:r>
      <w:r w:rsidRPr="008235A9">
        <w:rPr>
          <w:rFonts w:eastAsia="Times New Roman" w:cs="Times New Roman"/>
          <w:szCs w:val="20"/>
          <w:lang w:eastAsia="en-US"/>
        </w:rPr>
        <w:t xml:space="preserve"> investment banker of either party </w:t>
      </w:r>
      <w:r w:rsidR="00F022C2">
        <w:rPr>
          <w:rFonts w:eastAsia="Times New Roman" w:cs="Times New Roman"/>
          <w:szCs w:val="20"/>
          <w:lang w:eastAsia="en-US"/>
        </w:rPr>
        <w:t>or</w:t>
      </w:r>
      <w:r w:rsidRPr="008235A9">
        <w:rPr>
          <w:rFonts w:eastAsia="Times New Roman" w:cs="Times New Roman"/>
          <w:szCs w:val="20"/>
          <w:lang w:eastAsia="en-US"/>
        </w:rPr>
        <w:t xml:space="preserve"> a prospective purchaser or encumbrancer of the Premises or both or of all or any part or parts of </w:t>
      </w:r>
      <w:r w:rsidR="00EF6EF6">
        <w:rPr>
          <w:rFonts w:eastAsia="Times New Roman" w:cs="Times New Roman"/>
          <w:szCs w:val="20"/>
          <w:lang w:eastAsia="en-US"/>
        </w:rPr>
        <w:t>Lessee’s</w:t>
      </w:r>
      <w:r w:rsidRPr="008235A9">
        <w:rPr>
          <w:rFonts w:eastAsia="Times New Roman" w:cs="Times New Roman"/>
          <w:szCs w:val="20"/>
          <w:lang w:eastAsia="en-US"/>
        </w:rPr>
        <w:t xml:space="preserve"> or </w:t>
      </w:r>
      <w:r w:rsidR="00EF6EF6">
        <w:rPr>
          <w:rFonts w:eastAsia="Times New Roman" w:cs="Times New Roman"/>
          <w:szCs w:val="20"/>
          <w:lang w:eastAsia="en-US"/>
        </w:rPr>
        <w:t>Lessor’s</w:t>
      </w:r>
      <w:r w:rsidRPr="008235A9">
        <w:rPr>
          <w:rFonts w:eastAsia="Times New Roman" w:cs="Times New Roman"/>
          <w:szCs w:val="20"/>
          <w:lang w:eastAsia="en-US"/>
        </w:rPr>
        <w:t xml:space="preserve"> interests under this Lease, including, without limitation, a lender.</w:t>
      </w:r>
    </w:p>
    <w:p w14:paraId="6E16EAF9" w14:textId="7E9A6875" w:rsidR="008235A9" w:rsidRPr="008235A9" w:rsidRDefault="008235A9" w:rsidP="0004352F">
      <w:pPr>
        <w:numPr>
          <w:ilvl w:val="0"/>
          <w:numId w:val="1"/>
        </w:numPr>
        <w:spacing w:before="240" w:after="240"/>
        <w:outlineLvl w:val="0"/>
        <w:rPr>
          <w:rFonts w:eastAsia="Times New Roman" w:cs="Times New Roman"/>
          <w:szCs w:val="20"/>
          <w:lang w:eastAsia="en-US"/>
        </w:rPr>
      </w:pPr>
      <w:r w:rsidRPr="00F022C2">
        <w:rPr>
          <w:rFonts w:eastAsia="Times New Roman" w:cs="Times New Roman"/>
          <w:b/>
          <w:bCs/>
          <w:szCs w:val="20"/>
          <w:u w:val="single"/>
          <w:lang w:eastAsia="en-US"/>
        </w:rPr>
        <w:t>S</w:t>
      </w:r>
      <w:r w:rsidR="00943C69">
        <w:rPr>
          <w:rFonts w:eastAsia="Times New Roman" w:cs="Times New Roman"/>
          <w:b/>
          <w:bCs/>
          <w:szCs w:val="20"/>
          <w:u w:val="single"/>
          <w:lang w:eastAsia="en-US"/>
        </w:rPr>
        <w:t xml:space="preserve">ubordination, </w:t>
      </w:r>
      <w:r w:rsidRPr="00F022C2">
        <w:rPr>
          <w:rFonts w:eastAsia="Times New Roman" w:cs="Times New Roman"/>
          <w:b/>
          <w:bCs/>
          <w:szCs w:val="20"/>
          <w:u w:val="single"/>
          <w:lang w:eastAsia="en-US"/>
        </w:rPr>
        <w:t>N</w:t>
      </w:r>
      <w:r w:rsidR="00943C69">
        <w:rPr>
          <w:rFonts w:eastAsia="Times New Roman" w:cs="Times New Roman"/>
          <w:b/>
          <w:bCs/>
          <w:szCs w:val="20"/>
          <w:u w:val="single"/>
          <w:lang w:eastAsia="en-US"/>
        </w:rPr>
        <w:t>on-</w:t>
      </w:r>
      <w:r w:rsidRPr="00F022C2">
        <w:rPr>
          <w:rFonts w:eastAsia="Times New Roman" w:cs="Times New Roman"/>
          <w:b/>
          <w:bCs/>
          <w:szCs w:val="20"/>
          <w:u w:val="single"/>
          <w:lang w:eastAsia="en-US"/>
        </w:rPr>
        <w:t>D</w:t>
      </w:r>
      <w:r w:rsidR="00943C69">
        <w:rPr>
          <w:rFonts w:eastAsia="Times New Roman" w:cs="Times New Roman"/>
          <w:b/>
          <w:bCs/>
          <w:szCs w:val="20"/>
          <w:u w:val="single"/>
          <w:lang w:eastAsia="en-US"/>
        </w:rPr>
        <w:t xml:space="preserve">isturbance and </w:t>
      </w:r>
      <w:r w:rsidRPr="00F022C2">
        <w:rPr>
          <w:rFonts w:eastAsia="Times New Roman" w:cs="Times New Roman"/>
          <w:b/>
          <w:bCs/>
          <w:szCs w:val="20"/>
          <w:u w:val="single"/>
          <w:lang w:eastAsia="en-US"/>
        </w:rPr>
        <w:t>A</w:t>
      </w:r>
      <w:r w:rsidR="00943C69">
        <w:rPr>
          <w:rFonts w:eastAsia="Times New Roman" w:cs="Times New Roman"/>
          <w:b/>
          <w:bCs/>
          <w:szCs w:val="20"/>
          <w:u w:val="single"/>
          <w:lang w:eastAsia="en-US"/>
        </w:rPr>
        <w:t>ttornment</w:t>
      </w:r>
      <w:r w:rsidRPr="008235A9">
        <w:rPr>
          <w:rFonts w:eastAsia="Times New Roman" w:cs="Times New Roman"/>
          <w:szCs w:val="20"/>
          <w:lang w:eastAsia="en-US"/>
        </w:rPr>
        <w:t>.  At any time and from time to time, within fifteen (15) days after notice of request by Lessee or an Authorized Mortgagee, Lessor shall execute, acknowledge</w:t>
      </w:r>
      <w:r w:rsidR="00D63C9C">
        <w:rPr>
          <w:rFonts w:eastAsia="Times New Roman" w:cs="Times New Roman"/>
          <w:szCs w:val="20"/>
          <w:lang w:eastAsia="en-US"/>
        </w:rPr>
        <w:t>,</w:t>
      </w:r>
      <w:r w:rsidRPr="008235A9">
        <w:rPr>
          <w:rFonts w:eastAsia="Times New Roman" w:cs="Times New Roman"/>
          <w:szCs w:val="20"/>
          <w:lang w:eastAsia="en-US"/>
        </w:rPr>
        <w:t xml:space="preserve"> and deliver to Lessee, or to such other recipient as the notice shall reasonably direct, such subordination, non-disturbance and attornment agreements with respect to any current or prospective commercial sublessees of any portion of the Premises identified in such notice, which subordination, non-disturbance and attornment agreements shall be on a commercially reasonable recordable form and shall provide that Lessor will not disturb the </w:t>
      </w:r>
      <w:r w:rsidR="00E1503B" w:rsidRPr="008235A9">
        <w:rPr>
          <w:rFonts w:eastAsia="Times New Roman" w:cs="Times New Roman"/>
          <w:szCs w:val="20"/>
          <w:lang w:eastAsia="en-US"/>
        </w:rPr>
        <w:t>sub</w:t>
      </w:r>
      <w:r w:rsidR="00E1503B">
        <w:rPr>
          <w:rFonts w:eastAsia="Times New Roman" w:cs="Times New Roman"/>
          <w:szCs w:val="20"/>
          <w:lang w:eastAsia="en-US"/>
        </w:rPr>
        <w:t>lessee’s</w:t>
      </w:r>
      <w:r w:rsidRPr="008235A9">
        <w:rPr>
          <w:rFonts w:eastAsia="Times New Roman" w:cs="Times New Roman"/>
          <w:szCs w:val="20"/>
          <w:lang w:eastAsia="en-US"/>
        </w:rPr>
        <w:t xml:space="preserve"> occupancy and possession under its sublease so long as no event of default has occurred thereunder and is continuing and the sublessee shall attorn to Lessor or its designee.</w:t>
      </w:r>
    </w:p>
    <w:p w14:paraId="0041500B" w14:textId="25003379" w:rsidR="008235A9" w:rsidRDefault="008235A9" w:rsidP="0004352F">
      <w:pPr>
        <w:numPr>
          <w:ilvl w:val="0"/>
          <w:numId w:val="1"/>
        </w:numPr>
        <w:spacing w:before="240" w:after="240"/>
        <w:outlineLvl w:val="0"/>
        <w:rPr>
          <w:rFonts w:eastAsia="Times New Roman" w:cs="Times New Roman"/>
          <w:szCs w:val="20"/>
          <w:lang w:eastAsia="en-US"/>
        </w:rPr>
      </w:pPr>
      <w:r w:rsidRPr="00D63C9C">
        <w:rPr>
          <w:rFonts w:eastAsia="Times New Roman" w:cs="Times New Roman"/>
          <w:b/>
          <w:bCs/>
          <w:szCs w:val="20"/>
          <w:u w:val="single"/>
          <w:lang w:eastAsia="en-US"/>
        </w:rPr>
        <w:t>Special Terms and Conditions</w:t>
      </w:r>
      <w:r w:rsidRPr="00D63C9C">
        <w:rPr>
          <w:rFonts w:eastAsia="Times New Roman" w:cs="Times New Roman"/>
          <w:b/>
          <w:bCs/>
          <w:szCs w:val="20"/>
          <w:lang w:eastAsia="en-US"/>
        </w:rPr>
        <w:t>.</w:t>
      </w:r>
      <w:r w:rsidRPr="008235A9">
        <w:rPr>
          <w:rFonts w:eastAsia="Times New Roman" w:cs="Times New Roman"/>
          <w:szCs w:val="20"/>
          <w:lang w:eastAsia="en-US"/>
        </w:rPr>
        <w:t xml:space="preserve">  This Lease is also subject to the special terms and conditions set forth in </w:t>
      </w:r>
      <w:r w:rsidR="004117BF" w:rsidRPr="004117BF">
        <w:rPr>
          <w:rFonts w:eastAsia="Times New Roman" w:cs="Times New Roman"/>
          <w:b/>
          <w:bCs/>
          <w:szCs w:val="20"/>
          <w:u w:val="single"/>
          <w:lang w:eastAsia="en-US"/>
        </w:rPr>
        <w:t>Exhibit “B”</w:t>
      </w:r>
      <w:r w:rsidR="004117BF">
        <w:rPr>
          <w:rFonts w:eastAsia="Times New Roman" w:cs="Times New Roman"/>
          <w:szCs w:val="20"/>
          <w:lang w:eastAsia="en-US"/>
        </w:rPr>
        <w:t xml:space="preserve"> and </w:t>
      </w:r>
      <w:r w:rsidRPr="001D32C5">
        <w:rPr>
          <w:rFonts w:eastAsia="Times New Roman" w:cs="Times New Roman"/>
          <w:b/>
          <w:bCs/>
          <w:szCs w:val="20"/>
          <w:u w:val="single"/>
          <w:lang w:eastAsia="en-US"/>
        </w:rPr>
        <w:t xml:space="preserve">Exhibit </w:t>
      </w:r>
      <w:r w:rsidR="00AA3B64" w:rsidRPr="001D32C5">
        <w:rPr>
          <w:rFonts w:eastAsia="Times New Roman" w:cs="Times New Roman"/>
          <w:b/>
          <w:bCs/>
          <w:szCs w:val="20"/>
          <w:u w:val="single"/>
          <w:lang w:eastAsia="en-US"/>
        </w:rPr>
        <w:t>“</w:t>
      </w:r>
      <w:r w:rsidRPr="001D32C5">
        <w:rPr>
          <w:rFonts w:eastAsia="Times New Roman" w:cs="Times New Roman"/>
          <w:b/>
          <w:bCs/>
          <w:szCs w:val="20"/>
          <w:u w:val="single"/>
          <w:lang w:eastAsia="en-US"/>
        </w:rPr>
        <w:t>C</w:t>
      </w:r>
      <w:r w:rsidR="00AA3B64" w:rsidRPr="001D32C5">
        <w:rPr>
          <w:rFonts w:eastAsia="Times New Roman" w:cs="Times New Roman"/>
          <w:b/>
          <w:bCs/>
          <w:szCs w:val="20"/>
          <w:u w:val="single"/>
          <w:lang w:eastAsia="en-US"/>
        </w:rPr>
        <w:t>”</w:t>
      </w:r>
      <w:r w:rsidRPr="008235A9">
        <w:rPr>
          <w:rFonts w:eastAsia="Times New Roman" w:cs="Times New Roman"/>
          <w:szCs w:val="20"/>
          <w:lang w:eastAsia="en-US"/>
        </w:rPr>
        <w:t xml:space="preserve"> attached hereto and made a part hereof.</w:t>
      </w:r>
    </w:p>
    <w:p w14:paraId="184CEF8F" w14:textId="25FB09DD" w:rsidR="00DF4BE0" w:rsidRDefault="00DF4BE0" w:rsidP="0004352F">
      <w:pPr>
        <w:numPr>
          <w:ilvl w:val="0"/>
          <w:numId w:val="1"/>
        </w:numPr>
        <w:spacing w:before="240" w:after="240"/>
        <w:outlineLvl w:val="0"/>
        <w:rPr>
          <w:rFonts w:eastAsia="Times New Roman" w:cs="Times New Roman"/>
          <w:szCs w:val="20"/>
          <w:lang w:eastAsia="en-US"/>
        </w:rPr>
      </w:pPr>
      <w:r w:rsidRPr="00D63C9C">
        <w:rPr>
          <w:rFonts w:eastAsia="Times New Roman" w:cs="Times New Roman"/>
          <w:b/>
          <w:bCs/>
          <w:szCs w:val="20"/>
          <w:u w:val="single"/>
          <w:lang w:eastAsia="en-US"/>
        </w:rPr>
        <w:t>Certain Definitions</w:t>
      </w:r>
      <w:r w:rsidRPr="00DF4BE0">
        <w:rPr>
          <w:rFonts w:eastAsia="Times New Roman" w:cs="Times New Roman"/>
          <w:szCs w:val="20"/>
          <w:lang w:eastAsia="en-US"/>
        </w:rPr>
        <w:t>.  Th</w:t>
      </w:r>
      <w:r>
        <w:rPr>
          <w:rFonts w:eastAsia="Times New Roman" w:cs="Times New Roman"/>
          <w:szCs w:val="20"/>
          <w:lang w:eastAsia="en-US"/>
        </w:rPr>
        <w:t xml:space="preserve">e term “including”, when used herein, shall be construed as to mean “including but not limited to”, and shall in no way be construed as exclusionary unless the context clearly demands otherwise.  </w:t>
      </w:r>
    </w:p>
    <w:p w14:paraId="1E2E38B5" w14:textId="401477BC" w:rsidR="008718C2" w:rsidRDefault="008718C2" w:rsidP="0004352F">
      <w:pPr>
        <w:numPr>
          <w:ilvl w:val="0"/>
          <w:numId w:val="1"/>
        </w:numPr>
        <w:spacing w:before="240" w:after="240"/>
        <w:outlineLvl w:val="0"/>
        <w:rPr>
          <w:rFonts w:eastAsia="Times New Roman" w:cs="Times New Roman"/>
          <w:szCs w:val="20"/>
          <w:lang w:eastAsia="en-US"/>
        </w:rPr>
      </w:pPr>
      <w:r>
        <w:rPr>
          <w:rFonts w:eastAsia="Times New Roman" w:cs="Times New Roman"/>
          <w:b/>
          <w:bCs/>
          <w:szCs w:val="20"/>
          <w:u w:val="single"/>
          <w:lang w:eastAsia="en-US"/>
        </w:rPr>
        <w:t>Brokers’ Commissions</w:t>
      </w:r>
      <w:r w:rsidRPr="008718C2">
        <w:rPr>
          <w:rFonts w:eastAsia="Times New Roman" w:cs="Times New Roman"/>
          <w:szCs w:val="20"/>
          <w:lang w:eastAsia="en-US"/>
        </w:rPr>
        <w:t>.</w:t>
      </w:r>
      <w:r>
        <w:rPr>
          <w:rFonts w:eastAsia="Times New Roman" w:cs="Times New Roman"/>
          <w:szCs w:val="20"/>
          <w:lang w:eastAsia="en-US"/>
        </w:rPr>
        <w:t xml:space="preserve">  Each party represents to the other that it is not obligated to any broker, finder, or other real estate or financing agent in connection with the subject matter of this Lease or any of the transactions contemplated hereby.  </w:t>
      </w:r>
    </w:p>
    <w:p w14:paraId="6C4241CF" w14:textId="3FCD3F14" w:rsidR="006619B6" w:rsidRPr="008235A9" w:rsidRDefault="006619B6" w:rsidP="0004352F">
      <w:pPr>
        <w:numPr>
          <w:ilvl w:val="0"/>
          <w:numId w:val="1"/>
        </w:numPr>
        <w:spacing w:before="240" w:after="240"/>
        <w:outlineLvl w:val="0"/>
        <w:rPr>
          <w:rFonts w:eastAsia="Times New Roman" w:cs="Times New Roman"/>
          <w:szCs w:val="20"/>
          <w:lang w:eastAsia="en-US"/>
        </w:rPr>
      </w:pPr>
      <w:r>
        <w:rPr>
          <w:rFonts w:eastAsia="Times New Roman" w:cs="Times New Roman"/>
          <w:b/>
          <w:bCs/>
          <w:szCs w:val="20"/>
          <w:u w:val="single"/>
          <w:lang w:eastAsia="en-US"/>
        </w:rPr>
        <w:t>No Partnership Intended</w:t>
      </w:r>
      <w:r w:rsidRPr="006619B6">
        <w:rPr>
          <w:rFonts w:eastAsia="Times New Roman" w:cs="Times New Roman"/>
          <w:szCs w:val="20"/>
          <w:lang w:eastAsia="en-US"/>
        </w:rPr>
        <w:t>.</w:t>
      </w:r>
      <w:r>
        <w:rPr>
          <w:rFonts w:eastAsia="Times New Roman" w:cs="Times New Roman"/>
          <w:szCs w:val="20"/>
          <w:lang w:eastAsia="en-US"/>
        </w:rPr>
        <w:t xml:space="preserve">  Lessor and Lessee hereby agree that Lessor in no event and for no purpose is a partner of Lessee in the conduct of any of its business or other affairs or a joint venturer or a member of a joint enterprise with Lessee as a result of this Lease or Lessee’s occupancy or use of the Premises.  </w:t>
      </w:r>
    </w:p>
    <w:p w14:paraId="459B8001" w14:textId="77777777" w:rsidR="00D55701" w:rsidRDefault="00D55701" w:rsidP="0004352F">
      <w:pPr>
        <w:spacing w:after="240"/>
        <w:jc w:val="center"/>
      </w:pPr>
    </w:p>
    <w:p w14:paraId="39B53EED" w14:textId="42A4C161" w:rsidR="008235A9" w:rsidRPr="008235A9" w:rsidRDefault="008235A9" w:rsidP="0004352F">
      <w:pPr>
        <w:spacing w:after="240"/>
        <w:jc w:val="center"/>
      </w:pPr>
      <w:r w:rsidRPr="008235A9">
        <w:t>[The remainder of this page is blank.  The next page is a signature page.]</w:t>
      </w:r>
    </w:p>
    <w:p w14:paraId="793BDCBE" w14:textId="77777777" w:rsidR="008235A9" w:rsidRPr="008235A9" w:rsidRDefault="008235A9" w:rsidP="0004352F">
      <w:pPr>
        <w:spacing w:after="240"/>
      </w:pPr>
    </w:p>
    <w:p w14:paraId="08904C47" w14:textId="77777777" w:rsidR="008235A9" w:rsidRPr="008235A9" w:rsidRDefault="008235A9" w:rsidP="0004352F">
      <w:pPr>
        <w:spacing w:after="240" w:line="276" w:lineRule="auto"/>
      </w:pPr>
    </w:p>
    <w:p w14:paraId="22CAFEF6" w14:textId="77777777" w:rsidR="00B242B2" w:rsidRDefault="00B242B2" w:rsidP="0004352F">
      <w:pPr>
        <w:spacing w:after="240"/>
        <w:rPr>
          <w:sz w:val="22"/>
        </w:rPr>
        <w:sectPr w:rsidR="00B242B2" w:rsidSect="000632EF">
          <w:headerReference w:type="even" r:id="rId11"/>
          <w:headerReference w:type="default" r:id="rId12"/>
          <w:footerReference w:type="default" r:id="rId13"/>
          <w:headerReference w:type="first" r:id="rId14"/>
          <w:footerReference w:type="first" r:id="rId15"/>
          <w:pgSz w:w="12240" w:h="15840" w:code="1"/>
          <w:pgMar w:top="1440" w:right="1440" w:bottom="1728" w:left="1440" w:header="720" w:footer="864" w:gutter="0"/>
          <w:paperSrc w:first="7" w:other="7"/>
          <w:cols w:space="720"/>
          <w:titlePg/>
          <w:docGrid w:linePitch="360"/>
        </w:sectPr>
      </w:pPr>
    </w:p>
    <w:p w14:paraId="60A3DB90" w14:textId="2014712E" w:rsidR="008235A9" w:rsidRPr="008235A9" w:rsidRDefault="008235A9" w:rsidP="00D55701">
      <w:pPr>
        <w:rPr>
          <w:sz w:val="22"/>
        </w:rPr>
      </w:pPr>
      <w:r w:rsidRPr="008235A9">
        <w:rPr>
          <w:sz w:val="22"/>
        </w:rPr>
        <w:t>Ground Lease</w:t>
      </w:r>
    </w:p>
    <w:p w14:paraId="092B05FF" w14:textId="77777777" w:rsidR="008235A9" w:rsidRPr="008235A9" w:rsidRDefault="008235A9" w:rsidP="00D55701">
      <w:pPr>
        <w:rPr>
          <w:sz w:val="22"/>
        </w:rPr>
      </w:pPr>
      <w:r w:rsidRPr="008235A9">
        <w:rPr>
          <w:sz w:val="22"/>
        </w:rPr>
        <w:t>Lessor:  Hawaii Housing Finance and Development Corporation</w:t>
      </w:r>
    </w:p>
    <w:p w14:paraId="5291C394" w14:textId="742CE6DD" w:rsidR="008235A9" w:rsidRPr="008235A9" w:rsidRDefault="008235A9" w:rsidP="00D55701">
      <w:pPr>
        <w:rPr>
          <w:sz w:val="22"/>
        </w:rPr>
      </w:pPr>
      <w:r w:rsidRPr="008235A9">
        <w:rPr>
          <w:sz w:val="22"/>
        </w:rPr>
        <w:t xml:space="preserve">Lessee:  </w:t>
      </w:r>
      <w:r w:rsidR="007A6370">
        <w:t>____________</w:t>
      </w:r>
      <w:r w:rsidR="00BC6CE6">
        <w:t>_____</w:t>
      </w:r>
      <w:r w:rsidR="007A6370">
        <w:t>___</w:t>
      </w:r>
    </w:p>
    <w:p w14:paraId="3D08EA98" w14:textId="2CE60BEB" w:rsidR="008235A9" w:rsidRDefault="008235A9" w:rsidP="00D55701"/>
    <w:p w14:paraId="4B266747" w14:textId="77777777" w:rsidR="00D63C9C" w:rsidRPr="008235A9" w:rsidRDefault="00D63C9C" w:rsidP="00D63C9C">
      <w:pPr>
        <w:spacing w:before="240" w:after="240"/>
        <w:ind w:firstLine="1440"/>
      </w:pPr>
      <w:r w:rsidRPr="008235A9">
        <w:t>IN WITNESS WHEREOF, the parties have executed this Lease as of the date set forth above.</w:t>
      </w:r>
    </w:p>
    <w:p w14:paraId="1A1C9D4A" w14:textId="77777777" w:rsidR="008235A9" w:rsidRPr="008235A9" w:rsidRDefault="008235A9" w:rsidP="00D557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8235A9" w:rsidRPr="008235A9" w14:paraId="5AFC761B" w14:textId="77777777" w:rsidTr="00BB104D">
        <w:tc>
          <w:tcPr>
            <w:tcW w:w="4788" w:type="dxa"/>
          </w:tcPr>
          <w:p w14:paraId="56CAF214" w14:textId="77777777" w:rsidR="00B242B2" w:rsidRPr="008235A9" w:rsidRDefault="00B242B2" w:rsidP="00D55701">
            <w:r w:rsidRPr="008235A9">
              <w:t>APPROVED AS TO FORM:</w:t>
            </w:r>
          </w:p>
          <w:p w14:paraId="42B5CD12" w14:textId="77777777" w:rsidR="00B242B2" w:rsidRPr="008235A9" w:rsidRDefault="00B242B2" w:rsidP="00D55701"/>
          <w:p w14:paraId="53890347" w14:textId="77777777" w:rsidR="00B242B2" w:rsidRPr="008235A9" w:rsidRDefault="00B242B2" w:rsidP="00D55701"/>
          <w:p w14:paraId="2F6B57BD" w14:textId="17DABF1F" w:rsidR="00E1503B" w:rsidRDefault="00E1503B" w:rsidP="00E1503B">
            <w:pPr>
              <w:tabs>
                <w:tab w:val="right" w:pos="4572"/>
              </w:tabs>
            </w:pPr>
            <w:r>
              <w:t>_________________________</w:t>
            </w:r>
          </w:p>
          <w:p w14:paraId="6E0DCE18" w14:textId="43ECF80E" w:rsidR="00B242B2" w:rsidRPr="008235A9" w:rsidRDefault="00B242B2" w:rsidP="00D55701">
            <w:pPr>
              <w:tabs>
                <w:tab w:val="right" w:pos="3600"/>
              </w:tabs>
            </w:pPr>
            <w:r w:rsidRPr="008235A9">
              <w:t>Deputy Attorney General</w:t>
            </w:r>
          </w:p>
          <w:p w14:paraId="22A858D2" w14:textId="77777777" w:rsidR="00B242B2" w:rsidRPr="008235A9" w:rsidRDefault="00B242B2" w:rsidP="00D55701">
            <w:pPr>
              <w:tabs>
                <w:tab w:val="right" w:pos="3600"/>
              </w:tabs>
            </w:pPr>
            <w:r w:rsidRPr="008235A9">
              <w:t>State of Hawaii</w:t>
            </w:r>
          </w:p>
          <w:p w14:paraId="2F642B8F" w14:textId="77777777" w:rsidR="008235A9" w:rsidRPr="008235A9" w:rsidRDefault="008235A9" w:rsidP="00D55701">
            <w:pPr>
              <w:ind w:right="252"/>
            </w:pPr>
          </w:p>
        </w:tc>
        <w:tc>
          <w:tcPr>
            <w:tcW w:w="4788" w:type="dxa"/>
          </w:tcPr>
          <w:p w14:paraId="30E7DA6D" w14:textId="77777777" w:rsidR="008235A9" w:rsidRPr="008235A9" w:rsidRDefault="008235A9" w:rsidP="00D55701">
            <w:r w:rsidRPr="008235A9">
              <w:t>HAWAII HOUSING FINANCE AND DEVELOPMENT CORPORATION</w:t>
            </w:r>
          </w:p>
          <w:p w14:paraId="49B35A65" w14:textId="77777777" w:rsidR="008235A9" w:rsidRPr="008235A9" w:rsidRDefault="008235A9" w:rsidP="00D55701">
            <w:r w:rsidRPr="008235A9">
              <w:t>a public body and a body corporate and politic of the State of Hawaii</w:t>
            </w:r>
          </w:p>
          <w:p w14:paraId="009FA385" w14:textId="77777777" w:rsidR="008235A9" w:rsidRPr="008235A9" w:rsidRDefault="008235A9" w:rsidP="00D55701"/>
          <w:p w14:paraId="0750DC18" w14:textId="77777777" w:rsidR="008235A9" w:rsidRPr="008235A9" w:rsidRDefault="008235A9" w:rsidP="00D55701"/>
          <w:p w14:paraId="36F4B6AE" w14:textId="429EA16A" w:rsidR="00E1503B" w:rsidRDefault="008235A9" w:rsidP="00E1503B">
            <w:pPr>
              <w:tabs>
                <w:tab w:val="right" w:pos="4572"/>
              </w:tabs>
            </w:pPr>
            <w:r w:rsidRPr="008235A9">
              <w:t>By</w:t>
            </w:r>
            <w:r w:rsidR="00E1503B">
              <w:t>_________________________</w:t>
            </w:r>
          </w:p>
          <w:p w14:paraId="6EEBE1F3" w14:textId="31AC16CD" w:rsidR="008235A9" w:rsidRPr="006325A8" w:rsidRDefault="006325A8" w:rsidP="00D55701">
            <w:pPr>
              <w:tabs>
                <w:tab w:val="right" w:pos="4572"/>
              </w:tabs>
              <w:ind w:left="252"/>
              <w:rPr>
                <w:lang w:val="haw-US"/>
              </w:rPr>
            </w:pPr>
            <w:r>
              <w:rPr>
                <w:lang w:val="haw-US"/>
              </w:rPr>
              <w:t>Delmond J.H. Won</w:t>
            </w:r>
          </w:p>
          <w:p w14:paraId="6A4814AC" w14:textId="32C8CC75" w:rsidR="008235A9" w:rsidRPr="008235A9" w:rsidRDefault="008235A9" w:rsidP="00D55701">
            <w:pPr>
              <w:tabs>
                <w:tab w:val="right" w:pos="4572"/>
              </w:tabs>
              <w:ind w:left="252"/>
            </w:pPr>
            <w:r w:rsidRPr="008235A9">
              <w:t xml:space="preserve">Its Executive </w:t>
            </w:r>
            <w:r w:rsidR="00CE640C">
              <w:t>Assistant</w:t>
            </w:r>
          </w:p>
          <w:p w14:paraId="6A4DEBD0" w14:textId="77777777" w:rsidR="008235A9" w:rsidRPr="008235A9" w:rsidRDefault="008235A9" w:rsidP="00D55701">
            <w:pPr>
              <w:tabs>
                <w:tab w:val="right" w:pos="4572"/>
              </w:tabs>
              <w:ind w:left="252"/>
            </w:pPr>
          </w:p>
          <w:p w14:paraId="4A5C88E4" w14:textId="210639AB" w:rsidR="008235A9" w:rsidRPr="008235A9" w:rsidRDefault="00AA3B64" w:rsidP="00D55701">
            <w:pPr>
              <w:tabs>
                <w:tab w:val="right" w:pos="4572"/>
              </w:tabs>
              <w:ind w:left="252"/>
              <w:jc w:val="right"/>
            </w:pPr>
            <w:r>
              <w:t>“</w:t>
            </w:r>
            <w:r w:rsidR="008235A9" w:rsidRPr="008235A9">
              <w:t>Lessor</w:t>
            </w:r>
            <w:r>
              <w:t>”</w:t>
            </w:r>
          </w:p>
        </w:tc>
      </w:tr>
    </w:tbl>
    <w:p w14:paraId="224BDD80" w14:textId="77777777" w:rsidR="008235A9" w:rsidRPr="008235A9" w:rsidRDefault="008235A9" w:rsidP="00D55701"/>
    <w:p w14:paraId="537D3C5C" w14:textId="77777777" w:rsidR="008235A9" w:rsidRPr="008235A9" w:rsidRDefault="008235A9" w:rsidP="00D55701"/>
    <w:p w14:paraId="06816C7E" w14:textId="77777777" w:rsidR="008235A9" w:rsidRPr="008235A9" w:rsidRDefault="008235A9" w:rsidP="00D55701"/>
    <w:p w14:paraId="2E2BD3CC" w14:textId="77777777" w:rsidR="008235A9" w:rsidRPr="008235A9" w:rsidRDefault="008235A9" w:rsidP="00D55701"/>
    <w:p w14:paraId="62691186" w14:textId="77777777" w:rsidR="008235A9" w:rsidRPr="008235A9" w:rsidRDefault="008235A9" w:rsidP="00D55701"/>
    <w:p w14:paraId="73D22867" w14:textId="77777777" w:rsidR="008235A9" w:rsidRPr="008235A9" w:rsidRDefault="008235A9" w:rsidP="0004352F">
      <w:pPr>
        <w:spacing w:after="240"/>
      </w:pPr>
    </w:p>
    <w:p w14:paraId="6064F8BE" w14:textId="77777777" w:rsidR="008235A9" w:rsidRPr="008235A9" w:rsidRDefault="008235A9" w:rsidP="0004352F">
      <w:pPr>
        <w:spacing w:after="240"/>
      </w:pPr>
    </w:p>
    <w:p w14:paraId="1CA77EA5" w14:textId="77777777" w:rsidR="008235A9" w:rsidRPr="008235A9" w:rsidRDefault="008235A9" w:rsidP="0004352F">
      <w:pPr>
        <w:spacing w:after="240"/>
      </w:pPr>
    </w:p>
    <w:p w14:paraId="2DE5B8F9" w14:textId="77777777" w:rsidR="00CC6A73" w:rsidRDefault="00CC6A73">
      <w:pPr>
        <w:spacing w:after="200" w:line="276" w:lineRule="auto"/>
      </w:pPr>
      <w:r>
        <w:br w:type="page"/>
      </w:r>
    </w:p>
    <w:p w14:paraId="60F5F64E" w14:textId="71DC93FA" w:rsidR="00CC6A73" w:rsidRPr="008235A9" w:rsidRDefault="00CC6A73" w:rsidP="00CC6A73">
      <w:pPr>
        <w:rPr>
          <w:sz w:val="22"/>
        </w:rPr>
      </w:pPr>
      <w:r w:rsidRPr="008235A9">
        <w:rPr>
          <w:sz w:val="22"/>
        </w:rPr>
        <w:t>Ground Lease</w:t>
      </w:r>
    </w:p>
    <w:p w14:paraId="56F703F9" w14:textId="77777777" w:rsidR="00CC6A73" w:rsidRPr="008235A9" w:rsidRDefault="00CC6A73" w:rsidP="00CC6A73">
      <w:pPr>
        <w:rPr>
          <w:sz w:val="22"/>
        </w:rPr>
      </w:pPr>
      <w:r w:rsidRPr="008235A9">
        <w:rPr>
          <w:sz w:val="22"/>
        </w:rPr>
        <w:t>Lessor:  Hawaii Housing Finance and Development Corporation</w:t>
      </w:r>
    </w:p>
    <w:p w14:paraId="5D60480A" w14:textId="77777777" w:rsidR="00CC6A73" w:rsidRPr="008235A9" w:rsidRDefault="00CC6A73" w:rsidP="00CC6A73">
      <w:pPr>
        <w:rPr>
          <w:sz w:val="22"/>
        </w:rPr>
      </w:pPr>
      <w:r w:rsidRPr="008235A9">
        <w:rPr>
          <w:sz w:val="22"/>
        </w:rPr>
        <w:t xml:space="preserve">Lessee:  </w:t>
      </w:r>
      <w:r>
        <w:t>____________________</w:t>
      </w:r>
    </w:p>
    <w:p w14:paraId="51B886A4" w14:textId="77777777" w:rsidR="00CC6A73" w:rsidRPr="008235A9" w:rsidRDefault="00CC6A73" w:rsidP="00CC6A73"/>
    <w:p w14:paraId="2F1227B5" w14:textId="77777777" w:rsidR="00CC6A73" w:rsidRPr="008235A9" w:rsidRDefault="00CC6A73" w:rsidP="00CC6A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F36FB9" w:rsidRPr="008235A9" w14:paraId="49F5906F" w14:textId="77777777" w:rsidTr="00BB104D">
        <w:tc>
          <w:tcPr>
            <w:tcW w:w="4788" w:type="dxa"/>
          </w:tcPr>
          <w:p w14:paraId="33ACD088" w14:textId="77777777" w:rsidR="00F36FB9" w:rsidRPr="008235A9" w:rsidRDefault="00F36FB9" w:rsidP="00D55701">
            <w:pPr>
              <w:ind w:right="252"/>
            </w:pPr>
          </w:p>
        </w:tc>
        <w:tc>
          <w:tcPr>
            <w:tcW w:w="4788" w:type="dxa"/>
          </w:tcPr>
          <w:p w14:paraId="3063FA67" w14:textId="77777777" w:rsidR="00BC6CE6" w:rsidRDefault="00BC6CE6" w:rsidP="00BC6CE6">
            <w:pPr>
              <w:tabs>
                <w:tab w:val="right" w:pos="4572"/>
              </w:tabs>
            </w:pPr>
            <w:r>
              <w:t>_________________________</w:t>
            </w:r>
          </w:p>
          <w:p w14:paraId="10325CBF" w14:textId="77777777" w:rsidR="00E1503B" w:rsidRDefault="00E1503B" w:rsidP="00E1503B">
            <w:pPr>
              <w:tabs>
                <w:tab w:val="right" w:pos="4572"/>
              </w:tabs>
            </w:pPr>
          </w:p>
          <w:p w14:paraId="31583FF9" w14:textId="401E7C8F" w:rsidR="00E1503B" w:rsidRDefault="00E1503B" w:rsidP="00E1503B">
            <w:pPr>
              <w:tabs>
                <w:tab w:val="right" w:pos="4572"/>
              </w:tabs>
            </w:pPr>
            <w:r w:rsidRPr="008235A9">
              <w:t>By</w:t>
            </w:r>
            <w:r>
              <w:t>_________________________</w:t>
            </w:r>
          </w:p>
          <w:p w14:paraId="7A147CE0" w14:textId="77777777" w:rsidR="00BC6CE6" w:rsidRDefault="00BC6CE6" w:rsidP="00E1503B">
            <w:pPr>
              <w:tabs>
                <w:tab w:val="right" w:pos="4572"/>
              </w:tabs>
              <w:ind w:left="252"/>
            </w:pPr>
            <w:r>
              <w:t>_________________________</w:t>
            </w:r>
          </w:p>
          <w:p w14:paraId="1FF64F33" w14:textId="77777777" w:rsidR="00BC6CE6" w:rsidRDefault="00BC6CE6" w:rsidP="00E1503B">
            <w:pPr>
              <w:tabs>
                <w:tab w:val="right" w:pos="4572"/>
              </w:tabs>
              <w:ind w:left="252"/>
            </w:pPr>
            <w:r>
              <w:t>_________________________</w:t>
            </w:r>
          </w:p>
          <w:p w14:paraId="43C7CE6D" w14:textId="77777777" w:rsidR="00BC6CE6" w:rsidRDefault="00BC6CE6" w:rsidP="00D55701">
            <w:pPr>
              <w:tabs>
                <w:tab w:val="left" w:pos="270"/>
                <w:tab w:val="right" w:pos="4302"/>
              </w:tabs>
              <w:jc w:val="right"/>
            </w:pPr>
          </w:p>
          <w:p w14:paraId="07F7D6BC" w14:textId="717F82BF" w:rsidR="00F36FB9" w:rsidRPr="00973BFB" w:rsidRDefault="00D55701" w:rsidP="00D55701">
            <w:pPr>
              <w:tabs>
                <w:tab w:val="left" w:pos="270"/>
                <w:tab w:val="right" w:pos="4302"/>
              </w:tabs>
              <w:jc w:val="right"/>
            </w:pPr>
            <w:r>
              <w:t>“</w:t>
            </w:r>
            <w:r w:rsidR="00F36FB9">
              <w:t>Lessee</w:t>
            </w:r>
            <w:r>
              <w:t>”</w:t>
            </w:r>
          </w:p>
        </w:tc>
      </w:tr>
    </w:tbl>
    <w:p w14:paraId="6CB2DD9E" w14:textId="77777777" w:rsidR="008235A9" w:rsidRPr="008235A9" w:rsidRDefault="008235A9" w:rsidP="0004352F">
      <w:pPr>
        <w:spacing w:after="240"/>
      </w:pPr>
    </w:p>
    <w:p w14:paraId="24ECFACC" w14:textId="77777777" w:rsidR="00C169A8" w:rsidRDefault="00C169A8" w:rsidP="0004352F">
      <w:pPr>
        <w:spacing w:after="240" w:line="276" w:lineRule="auto"/>
      </w:pPr>
    </w:p>
    <w:p w14:paraId="325E3C73" w14:textId="77777777" w:rsidR="00B242B2" w:rsidRDefault="00B242B2" w:rsidP="0004352F">
      <w:pPr>
        <w:tabs>
          <w:tab w:val="left" w:pos="4320"/>
        </w:tabs>
        <w:spacing w:after="240"/>
        <w:sectPr w:rsidR="00B242B2" w:rsidSect="008651F4">
          <w:headerReference w:type="even" r:id="rId16"/>
          <w:headerReference w:type="default" r:id="rId17"/>
          <w:footerReference w:type="default" r:id="rId18"/>
          <w:headerReference w:type="first" r:id="rId19"/>
          <w:pgSz w:w="12240" w:h="15840"/>
          <w:pgMar w:top="1440" w:right="1440" w:bottom="1440" w:left="1440" w:header="864" w:footer="1008" w:gutter="0"/>
          <w:paperSrc w:first="7" w:other="7"/>
          <w:cols w:space="720"/>
          <w:docGrid w:linePitch="360"/>
        </w:sectPr>
      </w:pPr>
    </w:p>
    <w:p w14:paraId="6441E789" w14:textId="77777777" w:rsidR="007B6CDF" w:rsidRPr="007B6CDF" w:rsidRDefault="007B6CDF" w:rsidP="00D55701">
      <w:r w:rsidRPr="007B6CDF">
        <w:t>STATE OF HAWAII</w:t>
      </w:r>
      <w:r w:rsidRPr="007B6CDF">
        <w:tab/>
      </w:r>
      <w:r w:rsidRPr="007B6CDF">
        <w:tab/>
      </w:r>
      <w:r w:rsidRPr="007B6CDF">
        <w:tab/>
      </w:r>
      <w:r w:rsidRPr="007B6CDF">
        <w:tab/>
      </w:r>
      <w:r w:rsidRPr="007B6CDF">
        <w:tab/>
        <w:t>)</w:t>
      </w:r>
    </w:p>
    <w:p w14:paraId="4F5C51DA" w14:textId="77777777" w:rsidR="007B6CDF" w:rsidRPr="007B6CDF" w:rsidRDefault="007B6CDF" w:rsidP="00D55701">
      <w:pPr>
        <w:tabs>
          <w:tab w:val="left" w:pos="720"/>
          <w:tab w:val="left" w:pos="1440"/>
          <w:tab w:val="left" w:pos="2160"/>
          <w:tab w:val="left" w:pos="2880"/>
          <w:tab w:val="left" w:pos="3600"/>
        </w:tabs>
        <w:ind w:left="3600" w:hanging="3600"/>
      </w:pPr>
      <w:r w:rsidRPr="007B6CDF">
        <w:tab/>
      </w:r>
      <w:r w:rsidRPr="007B6CDF">
        <w:tab/>
      </w:r>
      <w:r w:rsidRPr="007B6CDF">
        <w:tab/>
      </w:r>
      <w:r w:rsidRPr="007B6CDF">
        <w:tab/>
      </w:r>
      <w:r w:rsidRPr="007B6CDF">
        <w:tab/>
      </w:r>
      <w:r w:rsidRPr="007B6CDF">
        <w:tab/>
      </w:r>
      <w:r w:rsidRPr="007B6CDF">
        <w:tab/>
        <w:t>) ss.:</w:t>
      </w:r>
    </w:p>
    <w:p w14:paraId="23BD054B" w14:textId="77777777" w:rsidR="007B6CDF" w:rsidRPr="007B6CDF" w:rsidRDefault="007B6CDF" w:rsidP="00D55701">
      <w:r w:rsidRPr="007B6CDF">
        <w:t xml:space="preserve">CITY AND COUNTY OF HONOLULU </w:t>
      </w:r>
      <w:r w:rsidRPr="007B6CDF">
        <w:tab/>
      </w:r>
      <w:r w:rsidRPr="007B6CDF">
        <w:tab/>
        <w:t>)</w:t>
      </w:r>
    </w:p>
    <w:p w14:paraId="2580D3B5" w14:textId="77777777" w:rsidR="007B6CDF" w:rsidRPr="007B6CDF" w:rsidRDefault="007B6CDF" w:rsidP="00D55701"/>
    <w:p w14:paraId="5A4688D7" w14:textId="77777777" w:rsidR="007B6CDF" w:rsidRPr="007B6CDF" w:rsidRDefault="007B6CDF" w:rsidP="00D55701"/>
    <w:p w14:paraId="5EFC81E3" w14:textId="7DD5E33A" w:rsidR="007B6CDF" w:rsidRPr="007B6CDF" w:rsidRDefault="007B6CDF" w:rsidP="00D55701">
      <w:r w:rsidRPr="007B6CDF">
        <w:tab/>
      </w:r>
      <w:r w:rsidRPr="007B6CDF">
        <w:tab/>
        <w:t xml:space="preserve">On this ______ day of _______________, </w:t>
      </w:r>
      <w:r w:rsidR="00D55701">
        <w:t>20</w:t>
      </w:r>
      <w:r w:rsidR="0032486E">
        <w:t>____</w:t>
      </w:r>
      <w:r w:rsidRPr="007B6CDF">
        <w:t>, before me personally appeared</w:t>
      </w:r>
      <w:r w:rsidR="00D55701">
        <w:t xml:space="preserve"> </w:t>
      </w:r>
      <w:r w:rsidR="008223D8">
        <w:rPr>
          <w:lang w:val="haw-US"/>
        </w:rPr>
        <w:t>DELMOND J.H. WON</w:t>
      </w:r>
      <w:r w:rsidRPr="007B6CDF">
        <w:t xml:space="preserve"> such person executed the foregoing instrument as the free act and deed of such person, and if applicable, in the capacity shown, having been duly authorized to execute such instrument in such capacity.</w:t>
      </w:r>
    </w:p>
    <w:p w14:paraId="180FBCE1" w14:textId="77777777" w:rsidR="007B6CDF" w:rsidRPr="007B6CDF" w:rsidRDefault="007B6CDF" w:rsidP="00D55701"/>
    <w:p w14:paraId="2ECDCE4B" w14:textId="77777777" w:rsidR="002921B5" w:rsidRPr="0076056B" w:rsidRDefault="007B6CDF" w:rsidP="00D55701">
      <w:pPr>
        <w:tabs>
          <w:tab w:val="left" w:pos="4320"/>
          <w:tab w:val="right" w:pos="9360"/>
        </w:tabs>
        <w:rPr>
          <w:u w:val="single"/>
        </w:rPr>
      </w:pPr>
      <w:r w:rsidRPr="007B6CDF">
        <w:tab/>
      </w:r>
      <w:r w:rsidR="002921B5">
        <w:rPr>
          <w:u w:val="single"/>
        </w:rPr>
        <w:tab/>
      </w:r>
    </w:p>
    <w:p w14:paraId="286FE2D2" w14:textId="755BE2C5" w:rsidR="002921B5" w:rsidRPr="0076056B" w:rsidRDefault="002921B5" w:rsidP="00D55701">
      <w:pPr>
        <w:tabs>
          <w:tab w:val="left" w:pos="4320"/>
          <w:tab w:val="right" w:pos="9360"/>
        </w:tabs>
      </w:pPr>
      <w:r w:rsidRPr="0076056B">
        <w:tab/>
        <w:t xml:space="preserve">Print Name:  </w:t>
      </w:r>
      <w:r w:rsidR="00D55701">
        <w:t>________________</w:t>
      </w:r>
    </w:p>
    <w:p w14:paraId="675D6861" w14:textId="77777777" w:rsidR="002921B5" w:rsidRPr="0076056B" w:rsidRDefault="002921B5" w:rsidP="00D55701">
      <w:pPr>
        <w:tabs>
          <w:tab w:val="left" w:pos="4320"/>
          <w:tab w:val="right" w:pos="9360"/>
        </w:tabs>
      </w:pPr>
      <w:r w:rsidRPr="0076056B">
        <w:tab/>
        <w:t xml:space="preserve">Notary Public, State of Hawaii </w:t>
      </w:r>
    </w:p>
    <w:p w14:paraId="057A4621" w14:textId="7C5E4224" w:rsidR="002921B5" w:rsidRPr="0076056B" w:rsidRDefault="002921B5" w:rsidP="00D55701">
      <w:pPr>
        <w:tabs>
          <w:tab w:val="left" w:pos="4320"/>
          <w:tab w:val="right" w:pos="9360"/>
        </w:tabs>
      </w:pPr>
      <w:r w:rsidRPr="0076056B">
        <w:tab/>
        <w:t xml:space="preserve">My commission expires:  </w:t>
      </w:r>
      <w:r w:rsidR="00D55701">
        <w:t>_______________</w:t>
      </w:r>
    </w:p>
    <w:p w14:paraId="3EE12140" w14:textId="77777777" w:rsidR="007B6CDF" w:rsidRPr="007B6CDF" w:rsidRDefault="007B6CDF" w:rsidP="00D55701">
      <w:pPr>
        <w:tabs>
          <w:tab w:val="left" w:pos="4320"/>
        </w:tabs>
      </w:pPr>
    </w:p>
    <w:p w14:paraId="5DC5761B" w14:textId="77777777" w:rsidR="007B6CDF" w:rsidRPr="007B6CDF" w:rsidRDefault="007B6CDF" w:rsidP="00D557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B6CDF" w:rsidRPr="007B6CDF" w14:paraId="6B3B7AED" w14:textId="77777777" w:rsidTr="00351475">
        <w:tc>
          <w:tcPr>
            <w:tcW w:w="9576" w:type="dxa"/>
          </w:tcPr>
          <w:p w14:paraId="7B50CC30" w14:textId="77777777" w:rsidR="007B6CDF" w:rsidRPr="007B6CDF" w:rsidRDefault="007B6CDF" w:rsidP="00D55701">
            <w:pPr>
              <w:spacing w:before="60"/>
              <w:rPr>
                <w:sz w:val="22"/>
              </w:rPr>
            </w:pPr>
            <w:r w:rsidRPr="007B6CDF">
              <w:rPr>
                <w:sz w:val="22"/>
                <w:u w:val="single"/>
              </w:rPr>
              <w:t>NOTARY CERTIFICATION STATEMENT</w:t>
            </w:r>
          </w:p>
          <w:p w14:paraId="65B63A3B" w14:textId="31352BF3" w:rsidR="007B6CDF" w:rsidRPr="007B6CDF" w:rsidRDefault="007B6CDF" w:rsidP="00D55701">
            <w:pPr>
              <w:tabs>
                <w:tab w:val="left" w:pos="6552"/>
                <w:tab w:val="left" w:pos="7164"/>
              </w:tabs>
              <w:ind w:right="2700"/>
              <w:rPr>
                <w:sz w:val="22"/>
                <w:u w:val="single"/>
              </w:rPr>
            </w:pPr>
            <w:r w:rsidRPr="007B6CDF">
              <w:rPr>
                <w:sz w:val="22"/>
              </w:rPr>
              <w:t>Document Identification or Description:  Ground Lease (</w:t>
            </w:r>
            <w:r w:rsidR="007D56FE">
              <w:rPr>
                <w:sz w:val="22"/>
              </w:rPr>
              <w:t>Northwest Corner of the Villages of Kapolei</w:t>
            </w:r>
            <w:r w:rsidRPr="007B6CDF">
              <w:rPr>
                <w:sz w:val="22"/>
              </w:rPr>
              <w:t>)</w:t>
            </w:r>
          </w:p>
          <w:p w14:paraId="1AE4DFBF" w14:textId="77777777" w:rsidR="007B6CDF" w:rsidRPr="007B6CDF" w:rsidRDefault="007B6CDF" w:rsidP="00D55701">
            <w:pPr>
              <w:tabs>
                <w:tab w:val="left" w:pos="2916"/>
                <w:tab w:val="left" w:pos="6552"/>
                <w:tab w:val="left" w:pos="7164"/>
              </w:tabs>
              <w:ind w:right="2700"/>
              <w:rPr>
                <w:sz w:val="22"/>
              </w:rPr>
            </w:pPr>
            <w:r w:rsidRPr="007B6CDF">
              <w:rPr>
                <w:sz w:val="22"/>
              </w:rPr>
              <w:t>Doc. Date:</w:t>
            </w:r>
            <w:r w:rsidRPr="007B6CDF">
              <w:rPr>
                <w:sz w:val="22"/>
                <w:u w:val="single"/>
              </w:rPr>
              <w:tab/>
              <w:t xml:space="preserve"> </w:t>
            </w:r>
            <w:r w:rsidRPr="007B6CDF">
              <w:rPr>
                <w:sz w:val="22"/>
              </w:rPr>
              <w:t xml:space="preserve"> or  </w:t>
            </w:r>
            <w:r w:rsidRPr="007B6CDF">
              <w:rPr>
                <w:rFonts w:ascii="Wingdings" w:eastAsia="Wingdings" w:hAnsi="Wingdings" w:cs="Wingdings"/>
                <w:sz w:val="32"/>
                <w:szCs w:val="32"/>
              </w:rPr>
              <w:t>¨</w:t>
            </w:r>
            <w:r w:rsidRPr="007B6CDF">
              <w:rPr>
                <w:sz w:val="22"/>
              </w:rPr>
              <w:t xml:space="preserve"> Undated at time of notarization.</w:t>
            </w:r>
          </w:p>
          <w:p w14:paraId="596874F5" w14:textId="77777777" w:rsidR="007B6CDF" w:rsidRPr="007B6CDF" w:rsidRDefault="007B6CDF" w:rsidP="00D55701">
            <w:pPr>
              <w:tabs>
                <w:tab w:val="left" w:pos="2877"/>
                <w:tab w:val="left" w:pos="6552"/>
                <w:tab w:val="left" w:pos="7164"/>
              </w:tabs>
              <w:ind w:right="2707"/>
              <w:rPr>
                <w:sz w:val="22"/>
              </w:rPr>
            </w:pPr>
            <w:r w:rsidRPr="007B6CDF">
              <w:rPr>
                <w:sz w:val="22"/>
              </w:rPr>
              <w:t>No. of Pages: ____________</w:t>
            </w:r>
            <w:r w:rsidRPr="007B6CDF">
              <w:rPr>
                <w:sz w:val="22"/>
              </w:rPr>
              <w:tab/>
              <w:t xml:space="preserve">Jurisdiction: </w:t>
            </w:r>
            <w:r w:rsidR="002921B5">
              <w:rPr>
                <w:sz w:val="22"/>
              </w:rPr>
              <w:t xml:space="preserve"> 1</w:t>
            </w:r>
            <w:r w:rsidR="002921B5" w:rsidRPr="002921B5">
              <w:rPr>
                <w:sz w:val="22"/>
                <w:vertAlign w:val="superscript"/>
              </w:rPr>
              <w:t>st</w:t>
            </w:r>
            <w:r w:rsidR="002921B5">
              <w:rPr>
                <w:sz w:val="22"/>
              </w:rPr>
              <w:t xml:space="preserve"> </w:t>
            </w:r>
            <w:r w:rsidRPr="007B6CDF">
              <w:rPr>
                <w:sz w:val="22"/>
              </w:rPr>
              <w:t>Circuit</w:t>
            </w:r>
          </w:p>
          <w:p w14:paraId="175BBB4A" w14:textId="77777777" w:rsidR="007B6CDF" w:rsidRPr="007B6CDF" w:rsidRDefault="007B6CDF" w:rsidP="00D55701">
            <w:pPr>
              <w:tabs>
                <w:tab w:val="left" w:pos="2877"/>
                <w:tab w:val="left" w:pos="6552"/>
                <w:tab w:val="left" w:pos="7164"/>
              </w:tabs>
              <w:ind w:right="2707"/>
              <w:rPr>
                <w:sz w:val="22"/>
              </w:rPr>
            </w:pPr>
            <w:r w:rsidRPr="007B6CDF">
              <w:rPr>
                <w:sz w:val="22"/>
              </w:rPr>
              <w:tab/>
              <w:t>(in which notarial act is performed)</w:t>
            </w:r>
          </w:p>
          <w:p w14:paraId="352CC905" w14:textId="77777777" w:rsidR="007B6CDF" w:rsidRPr="007B6CDF" w:rsidRDefault="007B6CDF" w:rsidP="00D55701">
            <w:pPr>
              <w:tabs>
                <w:tab w:val="left" w:pos="6552"/>
                <w:tab w:val="left" w:pos="7164"/>
              </w:tabs>
              <w:spacing w:before="240"/>
              <w:ind w:right="2707"/>
              <w:rPr>
                <w:sz w:val="22"/>
                <w:u w:val="single"/>
              </w:rPr>
            </w:pPr>
            <w:r w:rsidRPr="007B6CDF">
              <w:rPr>
                <w:sz w:val="22"/>
                <w:u w:val="single"/>
              </w:rPr>
              <w:tab/>
            </w:r>
          </w:p>
          <w:p w14:paraId="12289511" w14:textId="77777777" w:rsidR="007B6CDF" w:rsidRPr="007B6CDF" w:rsidRDefault="007B6CDF" w:rsidP="00D55701">
            <w:pPr>
              <w:tabs>
                <w:tab w:val="left" w:pos="2952"/>
              </w:tabs>
              <w:rPr>
                <w:sz w:val="22"/>
              </w:rPr>
            </w:pPr>
            <w:r w:rsidRPr="007B6CDF">
              <w:rPr>
                <w:sz w:val="22"/>
              </w:rPr>
              <w:t xml:space="preserve">Signature of Notary </w:t>
            </w:r>
            <w:r w:rsidRPr="007B6CDF">
              <w:rPr>
                <w:sz w:val="22"/>
              </w:rPr>
              <w:tab/>
              <w:t xml:space="preserve"> </w:t>
            </w:r>
            <w:r w:rsidRPr="007B6CDF">
              <w:rPr>
                <w:sz w:val="22"/>
              </w:rPr>
              <w:tab/>
            </w:r>
            <w:r w:rsidRPr="007B6CDF">
              <w:rPr>
                <w:sz w:val="22"/>
              </w:rPr>
              <w:tab/>
              <w:t>Date of Notarization and</w:t>
            </w:r>
            <w:r w:rsidRPr="007B6CDF">
              <w:rPr>
                <w:sz w:val="22"/>
              </w:rPr>
              <w:br/>
            </w:r>
            <w:r w:rsidRPr="007B6CDF">
              <w:rPr>
                <w:sz w:val="22"/>
              </w:rPr>
              <w:tab/>
            </w:r>
            <w:r w:rsidRPr="007B6CDF">
              <w:rPr>
                <w:sz w:val="22"/>
              </w:rPr>
              <w:tab/>
            </w:r>
            <w:r w:rsidRPr="007B6CDF">
              <w:rPr>
                <w:sz w:val="22"/>
              </w:rPr>
              <w:tab/>
              <w:t>Certification Statement</w:t>
            </w:r>
          </w:p>
          <w:p w14:paraId="39EB7542" w14:textId="41EEC5C6" w:rsidR="007B6CDF" w:rsidRPr="007B6CDF" w:rsidRDefault="007B6CDF" w:rsidP="00D55701">
            <w:pPr>
              <w:tabs>
                <w:tab w:val="left" w:pos="6552"/>
                <w:tab w:val="right" w:pos="9192"/>
              </w:tabs>
              <w:rPr>
                <w:sz w:val="22"/>
                <w:u w:val="single"/>
              </w:rPr>
            </w:pPr>
            <w:r w:rsidRPr="007B6CDF">
              <w:rPr>
                <w:sz w:val="22"/>
                <w:u w:val="single"/>
              </w:rPr>
              <w:tab/>
            </w:r>
            <w:r w:rsidRPr="007B6CDF">
              <w:rPr>
                <w:sz w:val="22"/>
              </w:rPr>
              <w:t xml:space="preserve">        (Official Stamp or Seal)</w:t>
            </w:r>
          </w:p>
          <w:p w14:paraId="18FE34C7" w14:textId="77777777" w:rsidR="007B6CDF" w:rsidRPr="007B6CDF" w:rsidRDefault="007B6CDF" w:rsidP="00D55701">
            <w:pPr>
              <w:rPr>
                <w:sz w:val="20"/>
              </w:rPr>
            </w:pPr>
            <w:r w:rsidRPr="007B6CDF">
              <w:rPr>
                <w:sz w:val="22"/>
              </w:rPr>
              <w:t>Printed Name of Notary</w:t>
            </w:r>
          </w:p>
        </w:tc>
      </w:tr>
    </w:tbl>
    <w:p w14:paraId="63E7BE9F" w14:textId="77777777" w:rsidR="007B6CDF" w:rsidRDefault="007B6CDF" w:rsidP="00D55701">
      <w:pPr>
        <w:tabs>
          <w:tab w:val="left" w:pos="4320"/>
        </w:tabs>
      </w:pPr>
    </w:p>
    <w:p w14:paraId="4C88C296" w14:textId="77777777" w:rsidR="007B6CDF" w:rsidRDefault="007B6CDF" w:rsidP="00D55701">
      <w:pPr>
        <w:spacing w:line="276" w:lineRule="auto"/>
      </w:pPr>
      <w:r>
        <w:br w:type="page"/>
      </w:r>
    </w:p>
    <w:p w14:paraId="359DD2C1" w14:textId="77777777" w:rsidR="00C169A8" w:rsidRDefault="00B657D9" w:rsidP="00D55701">
      <w:pPr>
        <w:tabs>
          <w:tab w:val="left" w:pos="4320"/>
        </w:tabs>
      </w:pPr>
      <w:r>
        <w:t xml:space="preserve">STATE OF HAWAII </w:t>
      </w:r>
      <w:r>
        <w:tab/>
        <w:t>)</w:t>
      </w:r>
    </w:p>
    <w:p w14:paraId="02AAFCED" w14:textId="77777777" w:rsidR="00C169A8" w:rsidRDefault="00B657D9" w:rsidP="00D55701">
      <w:pPr>
        <w:tabs>
          <w:tab w:val="left" w:pos="4320"/>
        </w:tabs>
      </w:pPr>
      <w:r>
        <w:tab/>
        <w:t>)  SS.</w:t>
      </w:r>
    </w:p>
    <w:p w14:paraId="74B5B629" w14:textId="77777777" w:rsidR="00C169A8" w:rsidRDefault="00B657D9" w:rsidP="00D55701">
      <w:pPr>
        <w:tabs>
          <w:tab w:val="left" w:pos="4320"/>
        </w:tabs>
      </w:pPr>
      <w:r>
        <w:t>CITY AND COUNTY OF HONOLULU</w:t>
      </w:r>
      <w:r>
        <w:tab/>
        <w:t>)</w:t>
      </w:r>
    </w:p>
    <w:p w14:paraId="7A1A2739" w14:textId="77777777" w:rsidR="00C169A8" w:rsidRDefault="00C169A8" w:rsidP="00D55701"/>
    <w:p w14:paraId="585FAEDD" w14:textId="5FC3E3F6" w:rsidR="00C169A8" w:rsidRDefault="00B657D9" w:rsidP="00D55701">
      <w:pPr>
        <w:ind w:firstLine="1440"/>
      </w:pPr>
      <w:r>
        <w:t xml:space="preserve">On this ______ day of </w:t>
      </w:r>
      <w:r w:rsidR="0083290A">
        <w:t>____________________, 20</w:t>
      </w:r>
      <w:r w:rsidR="0032486E">
        <w:t>___</w:t>
      </w:r>
      <w:r>
        <w:t xml:space="preserve">, before me appeared </w:t>
      </w:r>
      <w:r w:rsidR="0083290A">
        <w:t>_________________________</w:t>
      </w:r>
      <w:r>
        <w:t xml:space="preserve">, to me personally known, who, being by me duly sworn, did say that </w:t>
      </w:r>
      <w:r w:rsidR="0083290A">
        <w:t>he/</w:t>
      </w:r>
      <w:r>
        <w:t xml:space="preserve">she is the </w:t>
      </w:r>
      <w:r w:rsidR="0083290A">
        <w:t>_______________________</w:t>
      </w:r>
      <w:r>
        <w:t xml:space="preserve"> of </w:t>
      </w:r>
      <w:r w:rsidR="00B741E0" w:rsidRPr="00B741E0">
        <w:t>____________________</w:t>
      </w:r>
      <w:r>
        <w:t>; that t</w:t>
      </w:r>
      <w:r w:rsidR="0083290A">
        <w:t xml:space="preserve">his _____-page Ground Lease </w:t>
      </w:r>
      <w:r>
        <w:t xml:space="preserve">was signed on behalf of </w:t>
      </w:r>
      <w:r w:rsidR="0083290A">
        <w:t>________________________</w:t>
      </w:r>
      <w:r>
        <w:t xml:space="preserve">, and said </w:t>
      </w:r>
      <w:r w:rsidR="0083290A">
        <w:t>_____________________________</w:t>
      </w:r>
      <w:r>
        <w:t xml:space="preserve"> acknowledged said instrument to be the free act and deed of </w:t>
      </w:r>
      <w:r w:rsidR="0083290A">
        <w:t>____________________________________________</w:t>
      </w:r>
      <w:r>
        <w:t>.</w:t>
      </w:r>
    </w:p>
    <w:p w14:paraId="69C4498C" w14:textId="77777777" w:rsidR="00C169A8" w:rsidRDefault="00C169A8" w:rsidP="00D55701"/>
    <w:p w14:paraId="2A4663F7" w14:textId="77777777" w:rsidR="00C169A8" w:rsidRDefault="00C169A8" w:rsidP="00D55701"/>
    <w:p w14:paraId="6975C7FB" w14:textId="77777777" w:rsidR="00C169A8" w:rsidRDefault="00C169A8" w:rsidP="00D55701"/>
    <w:p w14:paraId="6685CC70" w14:textId="77777777" w:rsidR="00C169A8" w:rsidRDefault="00B657D9" w:rsidP="00D55701">
      <w:pPr>
        <w:tabs>
          <w:tab w:val="right" w:pos="9360"/>
        </w:tabs>
        <w:ind w:left="4320"/>
      </w:pPr>
      <w:r>
        <w:rPr>
          <w:u w:val="single"/>
        </w:rPr>
        <w:tab/>
      </w:r>
    </w:p>
    <w:p w14:paraId="3600BFE0" w14:textId="77777777" w:rsidR="00C169A8" w:rsidRDefault="00B657D9" w:rsidP="00D55701">
      <w:pPr>
        <w:tabs>
          <w:tab w:val="right" w:pos="9360"/>
        </w:tabs>
        <w:ind w:left="4320"/>
      </w:pPr>
      <w:r>
        <w:t>Name:</w:t>
      </w:r>
    </w:p>
    <w:p w14:paraId="55CDD063" w14:textId="77777777" w:rsidR="00C169A8" w:rsidRDefault="00B657D9" w:rsidP="00D55701">
      <w:pPr>
        <w:tabs>
          <w:tab w:val="right" w:pos="9360"/>
        </w:tabs>
        <w:ind w:left="4320"/>
      </w:pPr>
      <w:r>
        <w:t>Notary Public, State of Hawaii</w:t>
      </w:r>
    </w:p>
    <w:p w14:paraId="53C041E7" w14:textId="77777777" w:rsidR="00C169A8" w:rsidRDefault="00B657D9" w:rsidP="00D55701">
      <w:pPr>
        <w:tabs>
          <w:tab w:val="right" w:pos="9360"/>
        </w:tabs>
        <w:ind w:left="4320"/>
      </w:pPr>
      <w:r>
        <w:t>1</w:t>
      </w:r>
      <w:r>
        <w:rPr>
          <w:vertAlign w:val="superscript"/>
        </w:rPr>
        <w:t>st</w:t>
      </w:r>
      <w:r>
        <w:t xml:space="preserve"> Judicial Circuit</w:t>
      </w:r>
    </w:p>
    <w:p w14:paraId="11AD0FE4" w14:textId="77777777" w:rsidR="00C169A8" w:rsidRDefault="00C169A8" w:rsidP="00D55701">
      <w:pPr>
        <w:tabs>
          <w:tab w:val="right" w:pos="9360"/>
        </w:tabs>
        <w:ind w:left="4320"/>
      </w:pPr>
    </w:p>
    <w:p w14:paraId="3747508E" w14:textId="6E3D2455" w:rsidR="00F009AA" w:rsidRDefault="00B657D9" w:rsidP="00D55701">
      <w:pPr>
        <w:tabs>
          <w:tab w:val="right" w:pos="9360"/>
        </w:tabs>
        <w:ind w:left="4320"/>
        <w:rPr>
          <w:u w:val="single"/>
        </w:rPr>
      </w:pPr>
      <w:r>
        <w:t xml:space="preserve">My commission expires: </w:t>
      </w:r>
      <w:r>
        <w:rPr>
          <w:u w:val="single"/>
        </w:rPr>
        <w:tab/>
      </w:r>
    </w:p>
    <w:p w14:paraId="0F54094C" w14:textId="77777777" w:rsidR="00D55701" w:rsidRDefault="00D55701" w:rsidP="00D55701">
      <w:pPr>
        <w:tabs>
          <w:tab w:val="right" w:pos="9360"/>
        </w:tabs>
        <w:ind w:left="4320"/>
        <w:rPr>
          <w:u w:val="single"/>
        </w:rPr>
      </w:pPr>
    </w:p>
    <w:p w14:paraId="5BA30A7E" w14:textId="77777777" w:rsidR="00723EAB" w:rsidRPr="007B6CDF" w:rsidRDefault="00723EAB" w:rsidP="00723E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23EAB" w:rsidRPr="007B6CDF" w14:paraId="55DA4D8D" w14:textId="77777777" w:rsidTr="00B56678">
        <w:tc>
          <w:tcPr>
            <w:tcW w:w="9576" w:type="dxa"/>
          </w:tcPr>
          <w:p w14:paraId="18D659B8" w14:textId="77777777" w:rsidR="00723EAB" w:rsidRPr="007B6CDF" w:rsidRDefault="00723EAB" w:rsidP="00B56678">
            <w:pPr>
              <w:spacing w:before="60"/>
              <w:rPr>
                <w:sz w:val="22"/>
              </w:rPr>
            </w:pPr>
            <w:r w:rsidRPr="007B6CDF">
              <w:rPr>
                <w:sz w:val="22"/>
                <w:u w:val="single"/>
              </w:rPr>
              <w:t>NOTARY CERTIFICATION STATEMENT</w:t>
            </w:r>
          </w:p>
          <w:p w14:paraId="723CA86E" w14:textId="6BAD803A" w:rsidR="00723EAB" w:rsidRPr="007B6CDF" w:rsidRDefault="00723EAB" w:rsidP="00B56678">
            <w:pPr>
              <w:tabs>
                <w:tab w:val="left" w:pos="6552"/>
                <w:tab w:val="left" w:pos="7164"/>
              </w:tabs>
              <w:ind w:right="2700"/>
              <w:rPr>
                <w:sz w:val="22"/>
                <w:u w:val="single"/>
              </w:rPr>
            </w:pPr>
            <w:r w:rsidRPr="007B6CDF">
              <w:rPr>
                <w:sz w:val="22"/>
              </w:rPr>
              <w:t>Document Identification or Description:  Ground Lease</w:t>
            </w:r>
            <w:r w:rsidR="0032486E">
              <w:rPr>
                <w:sz w:val="22"/>
              </w:rPr>
              <w:t xml:space="preserve"> </w:t>
            </w:r>
            <w:r w:rsidRPr="007B6CDF">
              <w:rPr>
                <w:sz w:val="22"/>
              </w:rPr>
              <w:t>(</w:t>
            </w:r>
            <w:r w:rsidR="007D56FE">
              <w:rPr>
                <w:sz w:val="22"/>
              </w:rPr>
              <w:t>Northwest Corner of the Villages of Kapolei</w:t>
            </w:r>
            <w:r w:rsidRPr="007B6CDF">
              <w:rPr>
                <w:sz w:val="22"/>
              </w:rPr>
              <w:t>)</w:t>
            </w:r>
          </w:p>
          <w:p w14:paraId="1C1673D5" w14:textId="77777777" w:rsidR="00723EAB" w:rsidRPr="007B6CDF" w:rsidRDefault="00723EAB" w:rsidP="00B56678">
            <w:pPr>
              <w:tabs>
                <w:tab w:val="left" w:pos="2916"/>
                <w:tab w:val="left" w:pos="6552"/>
                <w:tab w:val="left" w:pos="7164"/>
              </w:tabs>
              <w:ind w:right="2700"/>
              <w:rPr>
                <w:sz w:val="22"/>
              </w:rPr>
            </w:pPr>
            <w:r w:rsidRPr="007B6CDF">
              <w:rPr>
                <w:sz w:val="22"/>
              </w:rPr>
              <w:t>Doc. Date:</w:t>
            </w:r>
            <w:r w:rsidRPr="007B6CDF">
              <w:rPr>
                <w:sz w:val="22"/>
                <w:u w:val="single"/>
              </w:rPr>
              <w:tab/>
              <w:t xml:space="preserve"> </w:t>
            </w:r>
            <w:r w:rsidRPr="007B6CDF">
              <w:rPr>
                <w:sz w:val="22"/>
              </w:rPr>
              <w:t xml:space="preserve"> or  </w:t>
            </w:r>
            <w:r w:rsidRPr="007B6CDF">
              <w:rPr>
                <w:rFonts w:ascii="Wingdings" w:eastAsia="Wingdings" w:hAnsi="Wingdings" w:cs="Wingdings"/>
                <w:sz w:val="32"/>
                <w:szCs w:val="32"/>
              </w:rPr>
              <w:t>¨</w:t>
            </w:r>
            <w:r w:rsidRPr="007B6CDF">
              <w:rPr>
                <w:sz w:val="22"/>
              </w:rPr>
              <w:t xml:space="preserve"> Undated at time of notarization.</w:t>
            </w:r>
          </w:p>
          <w:p w14:paraId="24666D33" w14:textId="77777777" w:rsidR="00723EAB" w:rsidRPr="007B6CDF" w:rsidRDefault="00723EAB" w:rsidP="00B56678">
            <w:pPr>
              <w:tabs>
                <w:tab w:val="left" w:pos="2877"/>
                <w:tab w:val="left" w:pos="6552"/>
                <w:tab w:val="left" w:pos="7164"/>
              </w:tabs>
              <w:ind w:right="2707"/>
              <w:rPr>
                <w:sz w:val="22"/>
              </w:rPr>
            </w:pPr>
            <w:r w:rsidRPr="007B6CDF">
              <w:rPr>
                <w:sz w:val="22"/>
              </w:rPr>
              <w:t>No. of Pages: ____________</w:t>
            </w:r>
            <w:r w:rsidRPr="007B6CDF">
              <w:rPr>
                <w:sz w:val="22"/>
              </w:rPr>
              <w:tab/>
              <w:t xml:space="preserve">Jurisdiction: </w:t>
            </w:r>
            <w:r>
              <w:rPr>
                <w:sz w:val="22"/>
              </w:rPr>
              <w:t xml:space="preserve"> 1</w:t>
            </w:r>
            <w:r w:rsidRPr="002921B5">
              <w:rPr>
                <w:sz w:val="22"/>
                <w:vertAlign w:val="superscript"/>
              </w:rPr>
              <w:t>st</w:t>
            </w:r>
            <w:r>
              <w:rPr>
                <w:sz w:val="22"/>
              </w:rPr>
              <w:t xml:space="preserve"> </w:t>
            </w:r>
            <w:r w:rsidRPr="007B6CDF">
              <w:rPr>
                <w:sz w:val="22"/>
              </w:rPr>
              <w:t>Circuit</w:t>
            </w:r>
          </w:p>
          <w:p w14:paraId="0878078F" w14:textId="77777777" w:rsidR="00723EAB" w:rsidRPr="007B6CDF" w:rsidRDefault="00723EAB" w:rsidP="00B56678">
            <w:pPr>
              <w:tabs>
                <w:tab w:val="left" w:pos="2877"/>
                <w:tab w:val="left" w:pos="6552"/>
                <w:tab w:val="left" w:pos="7164"/>
              </w:tabs>
              <w:ind w:right="2707"/>
              <w:rPr>
                <w:sz w:val="22"/>
              </w:rPr>
            </w:pPr>
            <w:r w:rsidRPr="007B6CDF">
              <w:rPr>
                <w:sz w:val="22"/>
              </w:rPr>
              <w:tab/>
              <w:t>(in which notarial act is performed)</w:t>
            </w:r>
          </w:p>
          <w:p w14:paraId="7FC6BE1B" w14:textId="77777777" w:rsidR="00723EAB" w:rsidRPr="007B6CDF" w:rsidRDefault="00723EAB" w:rsidP="00B56678">
            <w:pPr>
              <w:tabs>
                <w:tab w:val="left" w:pos="6552"/>
                <w:tab w:val="left" w:pos="7164"/>
              </w:tabs>
              <w:spacing w:before="240"/>
              <w:ind w:right="2707"/>
              <w:rPr>
                <w:sz w:val="22"/>
                <w:u w:val="single"/>
              </w:rPr>
            </w:pPr>
            <w:r w:rsidRPr="007B6CDF">
              <w:rPr>
                <w:sz w:val="22"/>
                <w:u w:val="single"/>
              </w:rPr>
              <w:tab/>
            </w:r>
          </w:p>
          <w:p w14:paraId="067804C1" w14:textId="77777777" w:rsidR="00723EAB" w:rsidRPr="007B6CDF" w:rsidRDefault="00723EAB" w:rsidP="00B56678">
            <w:pPr>
              <w:tabs>
                <w:tab w:val="left" w:pos="2952"/>
              </w:tabs>
              <w:rPr>
                <w:sz w:val="22"/>
              </w:rPr>
            </w:pPr>
            <w:r w:rsidRPr="007B6CDF">
              <w:rPr>
                <w:sz w:val="22"/>
              </w:rPr>
              <w:t xml:space="preserve">Signature of Notary </w:t>
            </w:r>
            <w:r w:rsidRPr="007B6CDF">
              <w:rPr>
                <w:sz w:val="22"/>
              </w:rPr>
              <w:tab/>
              <w:t xml:space="preserve"> </w:t>
            </w:r>
            <w:r w:rsidRPr="007B6CDF">
              <w:rPr>
                <w:sz w:val="22"/>
              </w:rPr>
              <w:tab/>
            </w:r>
            <w:r w:rsidRPr="007B6CDF">
              <w:rPr>
                <w:sz w:val="22"/>
              </w:rPr>
              <w:tab/>
              <w:t>Date of Notarization and</w:t>
            </w:r>
            <w:r w:rsidRPr="007B6CDF">
              <w:rPr>
                <w:sz w:val="22"/>
              </w:rPr>
              <w:br/>
            </w:r>
            <w:r w:rsidRPr="007B6CDF">
              <w:rPr>
                <w:sz w:val="22"/>
              </w:rPr>
              <w:tab/>
            </w:r>
            <w:r w:rsidRPr="007B6CDF">
              <w:rPr>
                <w:sz w:val="22"/>
              </w:rPr>
              <w:tab/>
            </w:r>
            <w:r w:rsidRPr="007B6CDF">
              <w:rPr>
                <w:sz w:val="22"/>
              </w:rPr>
              <w:tab/>
              <w:t>Certification Statement</w:t>
            </w:r>
          </w:p>
          <w:p w14:paraId="455B05CD" w14:textId="77777777" w:rsidR="00723EAB" w:rsidRPr="007B6CDF" w:rsidRDefault="00723EAB" w:rsidP="00B56678">
            <w:pPr>
              <w:tabs>
                <w:tab w:val="left" w:pos="6552"/>
                <w:tab w:val="right" w:pos="9192"/>
              </w:tabs>
              <w:rPr>
                <w:sz w:val="22"/>
                <w:u w:val="single"/>
              </w:rPr>
            </w:pPr>
            <w:r w:rsidRPr="007B6CDF">
              <w:rPr>
                <w:sz w:val="22"/>
                <w:u w:val="single"/>
              </w:rPr>
              <w:tab/>
            </w:r>
            <w:r w:rsidRPr="007B6CDF">
              <w:rPr>
                <w:sz w:val="22"/>
              </w:rPr>
              <w:t xml:space="preserve">        (Official Stamp or Seal)</w:t>
            </w:r>
          </w:p>
          <w:p w14:paraId="4FFA7153" w14:textId="77777777" w:rsidR="00723EAB" w:rsidRPr="007B6CDF" w:rsidRDefault="00723EAB" w:rsidP="00B56678">
            <w:pPr>
              <w:rPr>
                <w:sz w:val="20"/>
              </w:rPr>
            </w:pPr>
            <w:r w:rsidRPr="007B6CDF">
              <w:rPr>
                <w:sz w:val="22"/>
              </w:rPr>
              <w:t>Printed Name of Notary</w:t>
            </w:r>
          </w:p>
        </w:tc>
      </w:tr>
    </w:tbl>
    <w:p w14:paraId="32DDF03E" w14:textId="77777777" w:rsidR="00723EAB" w:rsidRDefault="00723EAB" w:rsidP="00723EAB">
      <w:pPr>
        <w:tabs>
          <w:tab w:val="left" w:pos="4320"/>
        </w:tabs>
      </w:pPr>
    </w:p>
    <w:p w14:paraId="07564215" w14:textId="77777777" w:rsidR="00723EAB" w:rsidRDefault="00723EAB" w:rsidP="00723EAB">
      <w:pPr>
        <w:spacing w:line="276" w:lineRule="auto"/>
      </w:pPr>
      <w:r>
        <w:br w:type="page"/>
      </w:r>
    </w:p>
    <w:p w14:paraId="32292EBD" w14:textId="2CB017F1" w:rsidR="00B242B2" w:rsidRDefault="00B242B2" w:rsidP="00723EAB">
      <w:pPr>
        <w:spacing w:line="276" w:lineRule="auto"/>
        <w:rPr>
          <w:u w:val="single"/>
        </w:rPr>
        <w:sectPr w:rsidR="00B242B2" w:rsidSect="00B242B2">
          <w:headerReference w:type="even" r:id="rId20"/>
          <w:headerReference w:type="default" r:id="rId21"/>
          <w:footerReference w:type="default" r:id="rId22"/>
          <w:headerReference w:type="first" r:id="rId23"/>
          <w:pgSz w:w="12240" w:h="15840"/>
          <w:pgMar w:top="1440" w:right="1440" w:bottom="1440" w:left="1440" w:header="864" w:footer="720" w:gutter="0"/>
          <w:paperSrc w:first="7" w:other="7"/>
          <w:pgNumType w:start="1"/>
          <w:cols w:space="720"/>
          <w:docGrid w:linePitch="360"/>
        </w:sectPr>
      </w:pPr>
    </w:p>
    <w:p w14:paraId="70F2C486" w14:textId="18450D7B" w:rsidR="00C169A8" w:rsidRDefault="00B657D9" w:rsidP="00D55701">
      <w:pPr>
        <w:jc w:val="center"/>
        <w:rPr>
          <w:u w:val="single"/>
        </w:rPr>
      </w:pPr>
      <w:r>
        <w:rPr>
          <w:u w:val="single"/>
        </w:rPr>
        <w:t xml:space="preserve">EXHIBIT </w:t>
      </w:r>
      <w:r w:rsidR="00AA3B64">
        <w:rPr>
          <w:u w:val="single"/>
        </w:rPr>
        <w:t>“</w:t>
      </w:r>
      <w:r>
        <w:rPr>
          <w:u w:val="single"/>
        </w:rPr>
        <w:t>A</w:t>
      </w:r>
      <w:r w:rsidR="00AA3B64">
        <w:rPr>
          <w:u w:val="single"/>
        </w:rPr>
        <w:t>”</w:t>
      </w:r>
    </w:p>
    <w:p w14:paraId="2C6A4DE7" w14:textId="77777777" w:rsidR="00ED0B9A" w:rsidRDefault="00ED0B9A" w:rsidP="00D55701">
      <w:pPr>
        <w:jc w:val="center"/>
        <w:rPr>
          <w:u w:val="single"/>
        </w:rPr>
      </w:pPr>
    </w:p>
    <w:p w14:paraId="053B6F43" w14:textId="77777777" w:rsidR="0083290A" w:rsidRPr="00ED0B9A" w:rsidRDefault="00ED0B9A" w:rsidP="00D55701">
      <w:pPr>
        <w:jc w:val="center"/>
        <w:rPr>
          <w:u w:val="single"/>
        </w:rPr>
      </w:pPr>
      <w:r w:rsidRPr="00ED0B9A">
        <w:rPr>
          <w:u w:val="single"/>
        </w:rPr>
        <w:t>PROPERTY DESCRIPTION</w:t>
      </w:r>
    </w:p>
    <w:p w14:paraId="542816BC" w14:textId="77777777" w:rsidR="00C169A8" w:rsidRDefault="00C169A8" w:rsidP="00D55701"/>
    <w:p w14:paraId="74E897B3" w14:textId="77777777" w:rsidR="00351475" w:rsidRPr="00C706A4" w:rsidRDefault="00351475" w:rsidP="00D55701">
      <w:pPr>
        <w:rPr>
          <w:rFonts w:eastAsia="Calibri" w:cs="Times New Roman"/>
        </w:rPr>
      </w:pPr>
    </w:p>
    <w:p w14:paraId="650D8848" w14:textId="4BE9F9D7" w:rsidR="00ED0B9A" w:rsidRDefault="00ED0B9A" w:rsidP="00D55701"/>
    <w:p w14:paraId="53320C98" w14:textId="77777777" w:rsidR="00ED0B9A" w:rsidRDefault="00ED0B9A" w:rsidP="00D55701"/>
    <w:p w14:paraId="421A0646" w14:textId="77777777" w:rsidR="00ED0B9A" w:rsidRDefault="00ED0B9A" w:rsidP="00D55701"/>
    <w:p w14:paraId="7B6F8A36" w14:textId="77777777" w:rsidR="0083290A" w:rsidRDefault="0083290A" w:rsidP="00D55701"/>
    <w:p w14:paraId="01163135" w14:textId="77777777" w:rsidR="0083290A" w:rsidRDefault="0083290A" w:rsidP="00D55701"/>
    <w:p w14:paraId="4B6A6DD5" w14:textId="77777777" w:rsidR="0083290A" w:rsidRDefault="0083290A" w:rsidP="00D55701">
      <w:pPr>
        <w:sectPr w:rsidR="0083290A" w:rsidSect="00B242B2">
          <w:headerReference w:type="even" r:id="rId24"/>
          <w:headerReference w:type="default" r:id="rId25"/>
          <w:footerReference w:type="default" r:id="rId26"/>
          <w:headerReference w:type="first" r:id="rId27"/>
          <w:footerReference w:type="first" r:id="rId28"/>
          <w:pgSz w:w="12240" w:h="15840"/>
          <w:pgMar w:top="1440" w:right="1440" w:bottom="1440" w:left="1440" w:header="864" w:footer="720" w:gutter="0"/>
          <w:paperSrc w:first="7" w:other="7"/>
          <w:pgNumType w:start="1"/>
          <w:cols w:space="720"/>
          <w:docGrid w:linePitch="360"/>
        </w:sectPr>
      </w:pPr>
    </w:p>
    <w:p w14:paraId="4D046B55" w14:textId="4FC75FB7" w:rsidR="006A64D0" w:rsidRPr="0016385D" w:rsidRDefault="006A64D0" w:rsidP="00D55701">
      <w:pPr>
        <w:jc w:val="center"/>
        <w:rPr>
          <w:u w:val="single"/>
        </w:rPr>
      </w:pPr>
      <w:r w:rsidRPr="0016385D">
        <w:rPr>
          <w:u w:val="single"/>
        </w:rPr>
        <w:t xml:space="preserve">EXHIBIT </w:t>
      </w:r>
      <w:r w:rsidR="00AA3B64" w:rsidRPr="0016385D">
        <w:rPr>
          <w:u w:val="single"/>
        </w:rPr>
        <w:t>“</w:t>
      </w:r>
      <w:r w:rsidRPr="0016385D">
        <w:rPr>
          <w:u w:val="single"/>
        </w:rPr>
        <w:t>B</w:t>
      </w:r>
      <w:r w:rsidR="00AA3B64" w:rsidRPr="0016385D">
        <w:rPr>
          <w:u w:val="single"/>
        </w:rPr>
        <w:t>”</w:t>
      </w:r>
    </w:p>
    <w:p w14:paraId="3D9670D9" w14:textId="77777777" w:rsidR="006A64D0" w:rsidRPr="0016385D" w:rsidRDefault="006A64D0" w:rsidP="00D55701">
      <w:pPr>
        <w:jc w:val="center"/>
        <w:rPr>
          <w:u w:val="single"/>
        </w:rPr>
      </w:pPr>
    </w:p>
    <w:p w14:paraId="4F740DEC" w14:textId="3F8F5FBD" w:rsidR="006A64D0" w:rsidRPr="0016385D" w:rsidRDefault="00D97128" w:rsidP="00D55701">
      <w:pPr>
        <w:jc w:val="center"/>
        <w:rPr>
          <w:u w:val="single"/>
        </w:rPr>
      </w:pPr>
      <w:r w:rsidRPr="0016385D">
        <w:rPr>
          <w:u w:val="single"/>
        </w:rPr>
        <w:t>USE RESTRICTIONS</w:t>
      </w:r>
    </w:p>
    <w:p w14:paraId="3933136E" w14:textId="63225481" w:rsidR="006A64D0" w:rsidRPr="0016385D" w:rsidRDefault="006A64D0" w:rsidP="00D55701">
      <w:pPr>
        <w:rPr>
          <w:u w:val="single"/>
        </w:rPr>
      </w:pPr>
    </w:p>
    <w:p w14:paraId="3BEC9D29" w14:textId="77777777" w:rsidR="009C26FD" w:rsidRPr="0016385D" w:rsidRDefault="009C26FD" w:rsidP="009C26FD">
      <w:pPr>
        <w:tabs>
          <w:tab w:val="left" w:pos="0"/>
          <w:tab w:val="left" w:pos="2160"/>
          <w:tab w:val="right" w:pos="9360"/>
        </w:tabs>
        <w:suppressAutoHyphens/>
        <w:rPr>
          <w:rFonts w:cs="Times New Roman"/>
        </w:rPr>
      </w:pPr>
    </w:p>
    <w:p w14:paraId="7F561511" w14:textId="1C7E0D3A" w:rsidR="009C26FD" w:rsidRPr="00AC0E8B" w:rsidRDefault="009C26FD" w:rsidP="0022047F">
      <w:pPr>
        <w:tabs>
          <w:tab w:val="left" w:pos="0"/>
        </w:tabs>
        <w:suppressAutoHyphens/>
        <w:rPr>
          <w:rFonts w:cs="Times New Roman"/>
          <w:b/>
          <w:bCs/>
        </w:rPr>
      </w:pPr>
      <w:r w:rsidRPr="00AC0E8B">
        <w:rPr>
          <w:rFonts w:cs="Times New Roman"/>
          <w:b/>
          <w:bCs/>
        </w:rPr>
        <w:t>SECTION 1.</w:t>
      </w:r>
      <w:r w:rsidR="0022047F" w:rsidRPr="00AC0E8B">
        <w:rPr>
          <w:rFonts w:cs="Times New Roman"/>
          <w:b/>
          <w:bCs/>
        </w:rPr>
        <w:tab/>
      </w:r>
      <w:r w:rsidRPr="00AC0E8B">
        <w:rPr>
          <w:rFonts w:cs="Times New Roman"/>
          <w:b/>
          <w:bCs/>
        </w:rPr>
        <w:t xml:space="preserve">Definitions.  </w:t>
      </w:r>
    </w:p>
    <w:p w14:paraId="247331F3" w14:textId="77777777" w:rsidR="009C26FD" w:rsidRPr="0016385D" w:rsidRDefault="009C26FD" w:rsidP="009C26FD">
      <w:pPr>
        <w:tabs>
          <w:tab w:val="left" w:pos="0"/>
          <w:tab w:val="left" w:pos="2160"/>
          <w:tab w:val="right" w:pos="9360"/>
        </w:tabs>
        <w:suppressAutoHyphens/>
        <w:rPr>
          <w:rFonts w:cs="Times New Roman"/>
        </w:rPr>
      </w:pPr>
    </w:p>
    <w:p w14:paraId="72500C05" w14:textId="77777777" w:rsidR="009C26FD" w:rsidRPr="0016385D" w:rsidRDefault="009C26FD" w:rsidP="009C26FD">
      <w:pPr>
        <w:tabs>
          <w:tab w:val="left" w:pos="0"/>
          <w:tab w:val="left" w:pos="720"/>
          <w:tab w:val="left" w:pos="2160"/>
          <w:tab w:val="right" w:pos="9360"/>
        </w:tabs>
        <w:suppressAutoHyphens/>
        <w:rPr>
          <w:rFonts w:cs="Times New Roman"/>
        </w:rPr>
      </w:pPr>
      <w:r w:rsidRPr="0016385D">
        <w:rPr>
          <w:rFonts w:cs="Times New Roman"/>
        </w:rPr>
        <w:tab/>
        <w:t>All words and phrases not otherwise defined in this Lease shall have the meanings as defined under applicable regulations promulgated by the U.S. Department of Housing and Urban Development (</w:t>
      </w:r>
      <w:r w:rsidRPr="006952AA">
        <w:rPr>
          <w:rFonts w:cs="Times New Roman"/>
          <w:b/>
          <w:bCs/>
        </w:rPr>
        <w:t>“HUD”</w:t>
      </w:r>
      <w:r w:rsidRPr="0016385D">
        <w:rPr>
          <w:rFonts w:cs="Times New Roman"/>
        </w:rPr>
        <w:t>).</w:t>
      </w:r>
    </w:p>
    <w:p w14:paraId="03EA065E" w14:textId="77777777" w:rsidR="009C26FD" w:rsidRPr="0016385D" w:rsidRDefault="009C26FD" w:rsidP="009C26FD">
      <w:pPr>
        <w:suppressAutoHyphens/>
        <w:rPr>
          <w:rFonts w:cs="Times New Roman"/>
        </w:rPr>
      </w:pPr>
    </w:p>
    <w:p w14:paraId="44030303" w14:textId="5DF8CF7D" w:rsidR="009C26FD" w:rsidRPr="00AC0E8B" w:rsidRDefault="009C26FD" w:rsidP="009C26FD">
      <w:pPr>
        <w:suppressAutoHyphens/>
        <w:rPr>
          <w:rFonts w:cs="Times New Roman"/>
          <w:b/>
          <w:bCs/>
        </w:rPr>
      </w:pPr>
      <w:r w:rsidRPr="00AC0E8B">
        <w:rPr>
          <w:rFonts w:cs="Times New Roman"/>
          <w:b/>
          <w:bCs/>
        </w:rPr>
        <w:t>SECTION 2.</w:t>
      </w:r>
      <w:r w:rsidRPr="00AC0E8B">
        <w:rPr>
          <w:rFonts w:cs="Times New Roman"/>
          <w:b/>
          <w:bCs/>
        </w:rPr>
        <w:tab/>
        <w:t>Affordability requirements</w:t>
      </w:r>
    </w:p>
    <w:p w14:paraId="42977324" w14:textId="77777777" w:rsidR="009C26FD" w:rsidRPr="006952AA" w:rsidRDefault="009C26FD" w:rsidP="009C26FD">
      <w:pPr>
        <w:suppressAutoHyphens/>
        <w:rPr>
          <w:rFonts w:cs="Times New Roman"/>
        </w:rPr>
      </w:pPr>
    </w:p>
    <w:p w14:paraId="4728F8E1" w14:textId="14C14050" w:rsidR="009C26FD" w:rsidRPr="006952AA" w:rsidRDefault="009C26FD" w:rsidP="009C26FD">
      <w:pPr>
        <w:suppressAutoHyphens/>
        <w:rPr>
          <w:rFonts w:cs="Times New Roman"/>
        </w:rPr>
      </w:pPr>
      <w:r w:rsidRPr="006952AA">
        <w:rPr>
          <w:rFonts w:cs="Times New Roman"/>
        </w:rPr>
        <w:tab/>
      </w:r>
      <w:r w:rsidRPr="006952AA">
        <w:rPr>
          <w:rFonts w:cs="Times New Roman"/>
        </w:rPr>
        <w:tab/>
        <w:t xml:space="preserve">The rental units in the Project shall provide affordable rental housing opportunities for families as defined by State law in accordance with the following affordability requirements at the time of occupancy, unless otherwise approved by </w:t>
      </w:r>
      <w:r w:rsidR="000835F7">
        <w:rPr>
          <w:rFonts w:cs="Times New Roman"/>
        </w:rPr>
        <w:t>Lessor</w:t>
      </w:r>
      <w:r w:rsidRPr="006952AA">
        <w:rPr>
          <w:rFonts w:cs="Times New Roman"/>
        </w:rPr>
        <w:t xml:space="preserve"> (</w:t>
      </w:r>
      <w:r w:rsidRPr="006952AA">
        <w:rPr>
          <w:rFonts w:cs="Times New Roman"/>
          <w:b/>
          <w:bCs/>
        </w:rPr>
        <w:t>“Affordable Units”</w:t>
      </w:r>
      <w:r w:rsidRPr="006952AA">
        <w:rPr>
          <w:rFonts w:cs="Times New Roman"/>
        </w:rPr>
        <w:t>):</w:t>
      </w:r>
    </w:p>
    <w:p w14:paraId="09E0B08D" w14:textId="77777777" w:rsidR="009C26FD" w:rsidRPr="006952AA" w:rsidRDefault="009C26FD" w:rsidP="009C26FD">
      <w:pPr>
        <w:tabs>
          <w:tab w:val="left" w:pos="-720"/>
        </w:tabs>
        <w:suppressAutoHyphens/>
        <w:rPr>
          <w:rFonts w:cs="Times New Roman"/>
        </w:rPr>
      </w:pPr>
    </w:p>
    <w:tbl>
      <w:tblPr>
        <w:tblStyle w:val="TableGrid"/>
        <w:tblW w:w="0" w:type="auto"/>
        <w:tblInd w:w="838" w:type="dxa"/>
        <w:tblLook w:val="01E0" w:firstRow="1" w:lastRow="1" w:firstColumn="1" w:lastColumn="1" w:noHBand="0" w:noVBand="0"/>
      </w:tblPr>
      <w:tblGrid>
        <w:gridCol w:w="1056"/>
        <w:gridCol w:w="962"/>
        <w:gridCol w:w="6229"/>
      </w:tblGrid>
      <w:tr w:rsidR="009C26FD" w:rsidRPr="006952AA" w14:paraId="59E789EB" w14:textId="77777777" w:rsidTr="00FA59D4">
        <w:tc>
          <w:tcPr>
            <w:tcW w:w="1056" w:type="dxa"/>
          </w:tcPr>
          <w:p w14:paraId="0BE1B86A" w14:textId="77777777" w:rsidR="009C26FD" w:rsidRPr="006952AA" w:rsidRDefault="009C26FD" w:rsidP="00B56678">
            <w:pPr>
              <w:tabs>
                <w:tab w:val="left" w:pos="-720"/>
              </w:tabs>
              <w:suppressAutoHyphens/>
              <w:jc w:val="right"/>
              <w:rPr>
                <w:rFonts w:cs="Times New Roman"/>
              </w:rPr>
            </w:pPr>
            <w:r w:rsidRPr="006952AA">
              <w:rPr>
                <w:rFonts w:cs="Times New Roman"/>
              </w:rPr>
              <w:t>No. of Units</w:t>
            </w:r>
          </w:p>
        </w:tc>
        <w:tc>
          <w:tcPr>
            <w:tcW w:w="962" w:type="dxa"/>
          </w:tcPr>
          <w:p w14:paraId="6D6C6DE8" w14:textId="77777777" w:rsidR="009C26FD" w:rsidRPr="006952AA" w:rsidRDefault="009C26FD" w:rsidP="00B56678">
            <w:pPr>
              <w:tabs>
                <w:tab w:val="left" w:pos="-720"/>
              </w:tabs>
              <w:suppressAutoHyphens/>
              <w:rPr>
                <w:rFonts w:cs="Times New Roman"/>
              </w:rPr>
            </w:pPr>
            <w:r w:rsidRPr="006952AA">
              <w:rPr>
                <w:rFonts w:cs="Times New Roman"/>
              </w:rPr>
              <w:t>Size, sq. ft.</w:t>
            </w:r>
          </w:p>
        </w:tc>
        <w:tc>
          <w:tcPr>
            <w:tcW w:w="6229" w:type="dxa"/>
          </w:tcPr>
          <w:p w14:paraId="73C14E58" w14:textId="77777777" w:rsidR="009C26FD" w:rsidRPr="006952AA" w:rsidRDefault="009C26FD" w:rsidP="00B56678">
            <w:pPr>
              <w:tabs>
                <w:tab w:val="left" w:pos="-720"/>
              </w:tabs>
              <w:suppressAutoHyphens/>
              <w:rPr>
                <w:rFonts w:cs="Times New Roman"/>
              </w:rPr>
            </w:pPr>
            <w:r w:rsidRPr="006952AA">
              <w:rPr>
                <w:rFonts w:cs="Times New Roman"/>
              </w:rPr>
              <w:t>Unit Types and Target Market</w:t>
            </w:r>
          </w:p>
        </w:tc>
      </w:tr>
      <w:tr w:rsidR="009C26FD" w:rsidRPr="006952AA" w14:paraId="778AED45" w14:textId="77777777" w:rsidTr="00FA59D4">
        <w:tc>
          <w:tcPr>
            <w:tcW w:w="1056" w:type="dxa"/>
          </w:tcPr>
          <w:p w14:paraId="22A2D144" w14:textId="77777777" w:rsidR="009C26FD" w:rsidRPr="006952AA" w:rsidRDefault="009C26FD" w:rsidP="00B56678">
            <w:pPr>
              <w:tabs>
                <w:tab w:val="left" w:pos="-720"/>
              </w:tabs>
              <w:suppressAutoHyphens/>
              <w:jc w:val="right"/>
              <w:rPr>
                <w:rFonts w:cs="Times New Roman"/>
              </w:rPr>
            </w:pPr>
          </w:p>
        </w:tc>
        <w:tc>
          <w:tcPr>
            <w:tcW w:w="962" w:type="dxa"/>
          </w:tcPr>
          <w:p w14:paraId="5B42EFD3" w14:textId="77777777" w:rsidR="009C26FD" w:rsidRPr="006952AA" w:rsidRDefault="009C26FD" w:rsidP="00B56678">
            <w:pPr>
              <w:tabs>
                <w:tab w:val="left" w:pos="-720"/>
              </w:tabs>
              <w:suppressAutoHyphens/>
              <w:rPr>
                <w:rFonts w:cs="Times New Roman"/>
              </w:rPr>
            </w:pPr>
          </w:p>
        </w:tc>
        <w:tc>
          <w:tcPr>
            <w:tcW w:w="6229" w:type="dxa"/>
          </w:tcPr>
          <w:p w14:paraId="31F74E7D" w14:textId="1DCAE82D" w:rsidR="009C26FD" w:rsidRPr="006952AA" w:rsidRDefault="009C26FD" w:rsidP="00B56678">
            <w:pPr>
              <w:suppressAutoHyphens/>
              <w:rPr>
                <w:rFonts w:cs="Times New Roman"/>
              </w:rPr>
            </w:pPr>
            <w:r w:rsidRPr="006952AA">
              <w:rPr>
                <w:rFonts w:cs="Times New Roman"/>
              </w:rPr>
              <w:t xml:space="preserve">Studio Units at </w:t>
            </w:r>
            <w:r w:rsidR="00FA59D4" w:rsidRPr="006952AA">
              <w:rPr>
                <w:rFonts w:cs="Times New Roman"/>
              </w:rPr>
              <w:t>__</w:t>
            </w:r>
            <w:r w:rsidRPr="006952AA">
              <w:rPr>
                <w:rFonts w:cs="Times New Roman"/>
              </w:rPr>
              <w:t>% or below the HUD area median income (“AMI”)</w:t>
            </w:r>
          </w:p>
        </w:tc>
      </w:tr>
      <w:tr w:rsidR="009C26FD" w:rsidRPr="006952AA" w14:paraId="46A23ECD" w14:textId="77777777" w:rsidTr="00FA59D4">
        <w:tc>
          <w:tcPr>
            <w:tcW w:w="1056" w:type="dxa"/>
          </w:tcPr>
          <w:p w14:paraId="27BD646F" w14:textId="77777777" w:rsidR="009C26FD" w:rsidRPr="006952AA" w:rsidRDefault="009C26FD" w:rsidP="00B56678">
            <w:pPr>
              <w:tabs>
                <w:tab w:val="left" w:pos="-720"/>
              </w:tabs>
              <w:suppressAutoHyphens/>
              <w:jc w:val="right"/>
              <w:rPr>
                <w:rFonts w:cs="Times New Roman"/>
              </w:rPr>
            </w:pPr>
          </w:p>
        </w:tc>
        <w:tc>
          <w:tcPr>
            <w:tcW w:w="962" w:type="dxa"/>
          </w:tcPr>
          <w:p w14:paraId="27C2AD40" w14:textId="77777777" w:rsidR="009C26FD" w:rsidRPr="006952AA" w:rsidRDefault="009C26FD" w:rsidP="00B56678">
            <w:pPr>
              <w:tabs>
                <w:tab w:val="left" w:pos="-720"/>
              </w:tabs>
              <w:suppressAutoHyphens/>
              <w:rPr>
                <w:rFonts w:cs="Times New Roman"/>
              </w:rPr>
            </w:pPr>
          </w:p>
        </w:tc>
        <w:tc>
          <w:tcPr>
            <w:tcW w:w="6229" w:type="dxa"/>
          </w:tcPr>
          <w:p w14:paraId="727D2931" w14:textId="6E5DDE28" w:rsidR="009C26FD" w:rsidRPr="006952AA" w:rsidRDefault="009C26FD" w:rsidP="00B56678">
            <w:pPr>
              <w:tabs>
                <w:tab w:val="left" w:pos="-720"/>
              </w:tabs>
              <w:suppressAutoHyphens/>
              <w:rPr>
                <w:rFonts w:cs="Times New Roman"/>
              </w:rPr>
            </w:pPr>
            <w:r w:rsidRPr="006952AA">
              <w:rPr>
                <w:rFonts w:cs="Times New Roman"/>
              </w:rPr>
              <w:t>1-Bed</w:t>
            </w:r>
            <w:r w:rsidR="00FA59D4" w:rsidRPr="006952AA">
              <w:rPr>
                <w:rFonts w:cs="Times New Roman"/>
              </w:rPr>
              <w:t>room, 1-Bath</w:t>
            </w:r>
            <w:r w:rsidRPr="006952AA">
              <w:rPr>
                <w:rFonts w:cs="Times New Roman"/>
              </w:rPr>
              <w:t xml:space="preserve"> Units at </w:t>
            </w:r>
            <w:r w:rsidR="00FA59D4" w:rsidRPr="006952AA">
              <w:rPr>
                <w:rFonts w:cs="Times New Roman"/>
              </w:rPr>
              <w:t>__</w:t>
            </w:r>
            <w:r w:rsidRPr="006952AA">
              <w:rPr>
                <w:rFonts w:cs="Times New Roman"/>
              </w:rPr>
              <w:t>% or below the AMI</w:t>
            </w:r>
          </w:p>
        </w:tc>
      </w:tr>
      <w:tr w:rsidR="009C26FD" w:rsidRPr="006952AA" w14:paraId="6C5404A5" w14:textId="77777777" w:rsidTr="00FA59D4">
        <w:tc>
          <w:tcPr>
            <w:tcW w:w="1056" w:type="dxa"/>
          </w:tcPr>
          <w:p w14:paraId="59501E01" w14:textId="77777777" w:rsidR="009C26FD" w:rsidRPr="006952AA" w:rsidRDefault="009C26FD" w:rsidP="00B56678">
            <w:pPr>
              <w:tabs>
                <w:tab w:val="left" w:pos="-720"/>
              </w:tabs>
              <w:suppressAutoHyphens/>
              <w:jc w:val="right"/>
              <w:rPr>
                <w:rFonts w:cs="Times New Roman"/>
              </w:rPr>
            </w:pPr>
          </w:p>
        </w:tc>
        <w:tc>
          <w:tcPr>
            <w:tcW w:w="962" w:type="dxa"/>
          </w:tcPr>
          <w:p w14:paraId="719BFCE7" w14:textId="77777777" w:rsidR="009C26FD" w:rsidRPr="006952AA" w:rsidRDefault="009C26FD" w:rsidP="00B56678">
            <w:pPr>
              <w:tabs>
                <w:tab w:val="left" w:pos="-720"/>
              </w:tabs>
              <w:suppressAutoHyphens/>
              <w:rPr>
                <w:rFonts w:cs="Times New Roman"/>
              </w:rPr>
            </w:pPr>
          </w:p>
        </w:tc>
        <w:tc>
          <w:tcPr>
            <w:tcW w:w="6229" w:type="dxa"/>
          </w:tcPr>
          <w:p w14:paraId="08422361" w14:textId="61FE393B" w:rsidR="009C26FD" w:rsidRPr="006952AA" w:rsidRDefault="009C26FD" w:rsidP="00B56678">
            <w:pPr>
              <w:tabs>
                <w:tab w:val="left" w:pos="-720"/>
              </w:tabs>
              <w:suppressAutoHyphens/>
              <w:rPr>
                <w:rFonts w:cs="Times New Roman"/>
              </w:rPr>
            </w:pPr>
            <w:r w:rsidRPr="006952AA">
              <w:rPr>
                <w:rFonts w:cs="Times New Roman"/>
              </w:rPr>
              <w:t>2-Bedroom</w:t>
            </w:r>
            <w:r w:rsidR="00FA59D4" w:rsidRPr="006952AA">
              <w:rPr>
                <w:rFonts w:cs="Times New Roman"/>
              </w:rPr>
              <w:t>, 1-Bath</w:t>
            </w:r>
            <w:r w:rsidRPr="006952AA">
              <w:rPr>
                <w:rFonts w:cs="Times New Roman"/>
              </w:rPr>
              <w:t xml:space="preserve"> Units at </w:t>
            </w:r>
            <w:r w:rsidR="00FA59D4" w:rsidRPr="006952AA">
              <w:rPr>
                <w:rFonts w:cs="Times New Roman"/>
              </w:rPr>
              <w:t>__</w:t>
            </w:r>
            <w:r w:rsidRPr="006952AA">
              <w:rPr>
                <w:rFonts w:cs="Times New Roman"/>
              </w:rPr>
              <w:t>% or below the AMI</w:t>
            </w:r>
          </w:p>
        </w:tc>
      </w:tr>
      <w:tr w:rsidR="00FA59D4" w:rsidRPr="006952AA" w14:paraId="58FAF77C" w14:textId="77777777" w:rsidTr="00FA59D4">
        <w:tc>
          <w:tcPr>
            <w:tcW w:w="1056" w:type="dxa"/>
          </w:tcPr>
          <w:p w14:paraId="78A148C4" w14:textId="77777777" w:rsidR="00FA59D4" w:rsidRPr="006952AA" w:rsidRDefault="00FA59D4" w:rsidP="00B56678">
            <w:pPr>
              <w:tabs>
                <w:tab w:val="left" w:pos="-720"/>
              </w:tabs>
              <w:suppressAutoHyphens/>
              <w:jc w:val="right"/>
              <w:rPr>
                <w:rFonts w:cs="Times New Roman"/>
              </w:rPr>
            </w:pPr>
          </w:p>
        </w:tc>
        <w:tc>
          <w:tcPr>
            <w:tcW w:w="962" w:type="dxa"/>
          </w:tcPr>
          <w:p w14:paraId="5E717845" w14:textId="77777777" w:rsidR="00FA59D4" w:rsidRPr="006952AA" w:rsidRDefault="00FA59D4" w:rsidP="00B56678">
            <w:pPr>
              <w:tabs>
                <w:tab w:val="left" w:pos="-720"/>
              </w:tabs>
              <w:suppressAutoHyphens/>
              <w:rPr>
                <w:rFonts w:cs="Times New Roman"/>
              </w:rPr>
            </w:pPr>
          </w:p>
        </w:tc>
        <w:tc>
          <w:tcPr>
            <w:tcW w:w="6229" w:type="dxa"/>
          </w:tcPr>
          <w:p w14:paraId="421FCCA7" w14:textId="4DEA6C59" w:rsidR="00FA59D4" w:rsidRPr="006952AA" w:rsidRDefault="00FA59D4" w:rsidP="00B56678">
            <w:pPr>
              <w:tabs>
                <w:tab w:val="left" w:pos="-720"/>
              </w:tabs>
              <w:suppressAutoHyphens/>
              <w:rPr>
                <w:rFonts w:cs="Times New Roman"/>
              </w:rPr>
            </w:pPr>
            <w:r w:rsidRPr="006952AA">
              <w:rPr>
                <w:rFonts w:cs="Times New Roman"/>
              </w:rPr>
              <w:t>2-Bedroom, 2-Bath Units at __% or below the AMI</w:t>
            </w:r>
          </w:p>
        </w:tc>
      </w:tr>
      <w:tr w:rsidR="009C26FD" w:rsidRPr="006952AA" w14:paraId="2C4DE95E" w14:textId="77777777" w:rsidTr="00FA59D4">
        <w:tc>
          <w:tcPr>
            <w:tcW w:w="1056" w:type="dxa"/>
          </w:tcPr>
          <w:p w14:paraId="6E4327EC" w14:textId="77777777" w:rsidR="009C26FD" w:rsidRPr="006952AA" w:rsidRDefault="009C26FD" w:rsidP="00B56678">
            <w:pPr>
              <w:tabs>
                <w:tab w:val="left" w:pos="-720"/>
              </w:tabs>
              <w:suppressAutoHyphens/>
              <w:jc w:val="right"/>
              <w:rPr>
                <w:rFonts w:cs="Times New Roman"/>
              </w:rPr>
            </w:pPr>
          </w:p>
        </w:tc>
        <w:tc>
          <w:tcPr>
            <w:tcW w:w="962" w:type="dxa"/>
          </w:tcPr>
          <w:p w14:paraId="215F7DD9" w14:textId="77777777" w:rsidR="009C26FD" w:rsidRPr="006952AA" w:rsidRDefault="009C26FD" w:rsidP="00B56678">
            <w:pPr>
              <w:tabs>
                <w:tab w:val="left" w:pos="-720"/>
              </w:tabs>
              <w:suppressAutoHyphens/>
              <w:rPr>
                <w:rFonts w:cs="Times New Roman"/>
              </w:rPr>
            </w:pPr>
          </w:p>
        </w:tc>
        <w:tc>
          <w:tcPr>
            <w:tcW w:w="6229" w:type="dxa"/>
          </w:tcPr>
          <w:p w14:paraId="676BC413" w14:textId="0430CFC6" w:rsidR="009C26FD" w:rsidRPr="006952AA" w:rsidRDefault="00FA59D4" w:rsidP="00B56678">
            <w:pPr>
              <w:tabs>
                <w:tab w:val="left" w:pos="-720"/>
              </w:tabs>
              <w:suppressAutoHyphens/>
              <w:rPr>
                <w:rFonts w:cs="Times New Roman"/>
              </w:rPr>
            </w:pPr>
            <w:r w:rsidRPr="006952AA">
              <w:rPr>
                <w:rFonts w:cs="Times New Roman"/>
              </w:rPr>
              <w:t xml:space="preserve">2-Bedroom, 2-Bath </w:t>
            </w:r>
            <w:r w:rsidR="009C26FD" w:rsidRPr="006952AA">
              <w:rPr>
                <w:rFonts w:cs="Times New Roman"/>
              </w:rPr>
              <w:t>Resident Manager’s Unit</w:t>
            </w:r>
          </w:p>
        </w:tc>
      </w:tr>
      <w:tr w:rsidR="00FA59D4" w:rsidRPr="006952AA" w14:paraId="6DFFF923" w14:textId="77777777" w:rsidTr="00FA59D4">
        <w:tc>
          <w:tcPr>
            <w:tcW w:w="1056" w:type="dxa"/>
          </w:tcPr>
          <w:p w14:paraId="28B92492" w14:textId="77777777" w:rsidR="00FA59D4" w:rsidRPr="006952AA" w:rsidRDefault="00FA59D4" w:rsidP="00B56678">
            <w:pPr>
              <w:tabs>
                <w:tab w:val="left" w:pos="-720"/>
              </w:tabs>
              <w:suppressAutoHyphens/>
              <w:jc w:val="right"/>
              <w:rPr>
                <w:rFonts w:cs="Times New Roman"/>
              </w:rPr>
            </w:pPr>
          </w:p>
        </w:tc>
        <w:tc>
          <w:tcPr>
            <w:tcW w:w="962" w:type="dxa"/>
          </w:tcPr>
          <w:p w14:paraId="61BCC79C" w14:textId="77777777" w:rsidR="00FA59D4" w:rsidRPr="006952AA" w:rsidRDefault="00FA59D4" w:rsidP="00B56678">
            <w:pPr>
              <w:tabs>
                <w:tab w:val="left" w:pos="-720"/>
              </w:tabs>
              <w:suppressAutoHyphens/>
              <w:rPr>
                <w:rFonts w:cs="Times New Roman"/>
              </w:rPr>
            </w:pPr>
          </w:p>
        </w:tc>
        <w:tc>
          <w:tcPr>
            <w:tcW w:w="6229" w:type="dxa"/>
          </w:tcPr>
          <w:p w14:paraId="22428BF5" w14:textId="704FD114" w:rsidR="00FA59D4" w:rsidRPr="006952AA" w:rsidRDefault="00FA59D4" w:rsidP="00B56678">
            <w:pPr>
              <w:tabs>
                <w:tab w:val="left" w:pos="-720"/>
              </w:tabs>
              <w:suppressAutoHyphens/>
              <w:rPr>
                <w:rFonts w:cs="Times New Roman"/>
              </w:rPr>
            </w:pPr>
            <w:r w:rsidRPr="006952AA">
              <w:rPr>
                <w:rFonts w:cs="Times New Roman"/>
              </w:rPr>
              <w:t>3-Bedroom, 1-Bath Units at __% or below the AMI</w:t>
            </w:r>
          </w:p>
        </w:tc>
      </w:tr>
      <w:tr w:rsidR="00FA59D4" w:rsidRPr="006952AA" w14:paraId="5E0961A9" w14:textId="77777777" w:rsidTr="00FA59D4">
        <w:tc>
          <w:tcPr>
            <w:tcW w:w="1056" w:type="dxa"/>
          </w:tcPr>
          <w:p w14:paraId="2796664F" w14:textId="77777777" w:rsidR="00FA59D4" w:rsidRPr="006952AA" w:rsidRDefault="00FA59D4" w:rsidP="00B56678">
            <w:pPr>
              <w:tabs>
                <w:tab w:val="left" w:pos="-720"/>
              </w:tabs>
              <w:suppressAutoHyphens/>
              <w:jc w:val="right"/>
              <w:rPr>
                <w:rFonts w:cs="Times New Roman"/>
              </w:rPr>
            </w:pPr>
          </w:p>
        </w:tc>
        <w:tc>
          <w:tcPr>
            <w:tcW w:w="962" w:type="dxa"/>
          </w:tcPr>
          <w:p w14:paraId="4FDFBE3D" w14:textId="77777777" w:rsidR="00FA59D4" w:rsidRPr="006952AA" w:rsidRDefault="00FA59D4" w:rsidP="00B56678">
            <w:pPr>
              <w:tabs>
                <w:tab w:val="left" w:pos="-720"/>
              </w:tabs>
              <w:suppressAutoHyphens/>
              <w:rPr>
                <w:rFonts w:cs="Times New Roman"/>
              </w:rPr>
            </w:pPr>
          </w:p>
        </w:tc>
        <w:tc>
          <w:tcPr>
            <w:tcW w:w="6229" w:type="dxa"/>
          </w:tcPr>
          <w:p w14:paraId="55920652" w14:textId="735DBA88" w:rsidR="00FA59D4" w:rsidRPr="006952AA" w:rsidRDefault="00FA59D4" w:rsidP="00B56678">
            <w:pPr>
              <w:tabs>
                <w:tab w:val="left" w:pos="-720"/>
              </w:tabs>
              <w:suppressAutoHyphens/>
              <w:rPr>
                <w:rFonts w:cs="Times New Roman"/>
              </w:rPr>
            </w:pPr>
            <w:r w:rsidRPr="006952AA">
              <w:rPr>
                <w:rFonts w:cs="Times New Roman"/>
              </w:rPr>
              <w:t>3-Bedroom, 2-Bath Units at __% or below the AMI</w:t>
            </w:r>
          </w:p>
        </w:tc>
      </w:tr>
      <w:tr w:rsidR="009C26FD" w:rsidRPr="006952AA" w14:paraId="128193BC" w14:textId="77777777" w:rsidTr="00FA59D4">
        <w:tc>
          <w:tcPr>
            <w:tcW w:w="1056" w:type="dxa"/>
          </w:tcPr>
          <w:p w14:paraId="43FE742B" w14:textId="77777777" w:rsidR="009C26FD" w:rsidRPr="006952AA" w:rsidRDefault="009C26FD" w:rsidP="00B56678">
            <w:pPr>
              <w:tabs>
                <w:tab w:val="left" w:pos="-720"/>
              </w:tabs>
              <w:suppressAutoHyphens/>
              <w:jc w:val="right"/>
              <w:rPr>
                <w:rFonts w:cs="Times New Roman"/>
              </w:rPr>
            </w:pPr>
          </w:p>
        </w:tc>
        <w:tc>
          <w:tcPr>
            <w:tcW w:w="962" w:type="dxa"/>
          </w:tcPr>
          <w:p w14:paraId="13BB783B" w14:textId="77777777" w:rsidR="009C26FD" w:rsidRPr="006952AA" w:rsidRDefault="009C26FD" w:rsidP="00B56678">
            <w:pPr>
              <w:tabs>
                <w:tab w:val="left" w:pos="-720"/>
              </w:tabs>
              <w:suppressAutoHyphens/>
              <w:rPr>
                <w:rFonts w:cs="Times New Roman"/>
              </w:rPr>
            </w:pPr>
          </w:p>
        </w:tc>
        <w:tc>
          <w:tcPr>
            <w:tcW w:w="6229" w:type="dxa"/>
          </w:tcPr>
          <w:p w14:paraId="1A002469" w14:textId="77777777" w:rsidR="009C26FD" w:rsidRPr="006952AA" w:rsidRDefault="009C26FD" w:rsidP="00B56678">
            <w:pPr>
              <w:tabs>
                <w:tab w:val="left" w:pos="-720"/>
              </w:tabs>
              <w:suppressAutoHyphens/>
              <w:rPr>
                <w:rFonts w:cs="Times New Roman"/>
              </w:rPr>
            </w:pPr>
            <w:r w:rsidRPr="006952AA">
              <w:rPr>
                <w:rFonts w:cs="Times New Roman"/>
              </w:rPr>
              <w:t>Total Affordable Units</w:t>
            </w:r>
          </w:p>
        </w:tc>
      </w:tr>
      <w:tr w:rsidR="009C26FD" w:rsidRPr="006952AA" w14:paraId="147A9CD8" w14:textId="77777777" w:rsidTr="00FA59D4">
        <w:tc>
          <w:tcPr>
            <w:tcW w:w="1056" w:type="dxa"/>
          </w:tcPr>
          <w:p w14:paraId="100D40A2" w14:textId="77777777" w:rsidR="009C26FD" w:rsidRPr="006952AA" w:rsidRDefault="009C26FD" w:rsidP="00B56678">
            <w:pPr>
              <w:tabs>
                <w:tab w:val="left" w:pos="-720"/>
              </w:tabs>
              <w:suppressAutoHyphens/>
              <w:jc w:val="right"/>
              <w:rPr>
                <w:rFonts w:cs="Times New Roman"/>
              </w:rPr>
            </w:pPr>
          </w:p>
        </w:tc>
        <w:tc>
          <w:tcPr>
            <w:tcW w:w="962" w:type="dxa"/>
          </w:tcPr>
          <w:p w14:paraId="67753634" w14:textId="77777777" w:rsidR="009C26FD" w:rsidRPr="006952AA" w:rsidRDefault="009C26FD" w:rsidP="00B56678">
            <w:pPr>
              <w:tabs>
                <w:tab w:val="left" w:pos="-720"/>
              </w:tabs>
              <w:suppressAutoHyphens/>
              <w:rPr>
                <w:rFonts w:cs="Times New Roman"/>
              </w:rPr>
            </w:pPr>
          </w:p>
        </w:tc>
        <w:tc>
          <w:tcPr>
            <w:tcW w:w="6229" w:type="dxa"/>
          </w:tcPr>
          <w:p w14:paraId="16AD614E" w14:textId="77777777" w:rsidR="009C26FD" w:rsidRPr="006952AA" w:rsidRDefault="009C26FD" w:rsidP="00B56678">
            <w:pPr>
              <w:tabs>
                <w:tab w:val="left" w:pos="-720"/>
              </w:tabs>
              <w:suppressAutoHyphens/>
              <w:rPr>
                <w:rFonts w:cs="Times New Roman"/>
              </w:rPr>
            </w:pPr>
            <w:r w:rsidRPr="006952AA">
              <w:rPr>
                <w:rFonts w:cs="Times New Roman"/>
              </w:rPr>
              <w:t>Market Units</w:t>
            </w:r>
          </w:p>
        </w:tc>
      </w:tr>
      <w:tr w:rsidR="009C26FD" w:rsidRPr="006952AA" w14:paraId="51D8B1F4" w14:textId="77777777" w:rsidTr="00FA59D4">
        <w:tc>
          <w:tcPr>
            <w:tcW w:w="1056" w:type="dxa"/>
          </w:tcPr>
          <w:p w14:paraId="3EDFC417" w14:textId="77777777" w:rsidR="009C26FD" w:rsidRPr="006952AA" w:rsidRDefault="009C26FD" w:rsidP="00B56678">
            <w:pPr>
              <w:tabs>
                <w:tab w:val="left" w:pos="-720"/>
              </w:tabs>
              <w:suppressAutoHyphens/>
              <w:jc w:val="right"/>
              <w:rPr>
                <w:rFonts w:cs="Times New Roman"/>
              </w:rPr>
            </w:pPr>
          </w:p>
        </w:tc>
        <w:tc>
          <w:tcPr>
            <w:tcW w:w="962" w:type="dxa"/>
          </w:tcPr>
          <w:p w14:paraId="297273FC" w14:textId="77777777" w:rsidR="009C26FD" w:rsidRPr="006952AA" w:rsidRDefault="009C26FD" w:rsidP="00B56678">
            <w:pPr>
              <w:tabs>
                <w:tab w:val="left" w:pos="-720"/>
              </w:tabs>
              <w:suppressAutoHyphens/>
              <w:rPr>
                <w:rFonts w:cs="Times New Roman"/>
              </w:rPr>
            </w:pPr>
          </w:p>
        </w:tc>
        <w:tc>
          <w:tcPr>
            <w:tcW w:w="6229" w:type="dxa"/>
          </w:tcPr>
          <w:p w14:paraId="26D844EB" w14:textId="77777777" w:rsidR="009C26FD" w:rsidRPr="006952AA" w:rsidRDefault="009C26FD" w:rsidP="00B56678">
            <w:pPr>
              <w:tabs>
                <w:tab w:val="left" w:pos="-720"/>
              </w:tabs>
              <w:suppressAutoHyphens/>
              <w:rPr>
                <w:rFonts w:cs="Times New Roman"/>
              </w:rPr>
            </w:pPr>
            <w:r w:rsidRPr="006952AA">
              <w:rPr>
                <w:rFonts w:cs="Times New Roman"/>
              </w:rPr>
              <w:t>Units Total</w:t>
            </w:r>
          </w:p>
        </w:tc>
      </w:tr>
      <w:tr w:rsidR="00D90A46" w:rsidRPr="006952AA" w14:paraId="0B265A08" w14:textId="77777777" w:rsidTr="00FA59D4">
        <w:tc>
          <w:tcPr>
            <w:tcW w:w="1056" w:type="dxa"/>
          </w:tcPr>
          <w:p w14:paraId="6FA05C74" w14:textId="77777777" w:rsidR="00D90A46" w:rsidRPr="006952AA" w:rsidRDefault="00D90A46" w:rsidP="00B56678">
            <w:pPr>
              <w:tabs>
                <w:tab w:val="left" w:pos="-720"/>
              </w:tabs>
              <w:suppressAutoHyphens/>
              <w:jc w:val="right"/>
              <w:rPr>
                <w:rFonts w:cs="Times New Roman"/>
              </w:rPr>
            </w:pPr>
          </w:p>
        </w:tc>
        <w:tc>
          <w:tcPr>
            <w:tcW w:w="962" w:type="dxa"/>
          </w:tcPr>
          <w:p w14:paraId="7607B6F6" w14:textId="77777777" w:rsidR="00D90A46" w:rsidRPr="006952AA" w:rsidRDefault="00D90A46" w:rsidP="00B56678">
            <w:pPr>
              <w:tabs>
                <w:tab w:val="left" w:pos="-720"/>
              </w:tabs>
              <w:suppressAutoHyphens/>
              <w:rPr>
                <w:rFonts w:cs="Times New Roman"/>
              </w:rPr>
            </w:pPr>
          </w:p>
        </w:tc>
        <w:tc>
          <w:tcPr>
            <w:tcW w:w="6229" w:type="dxa"/>
          </w:tcPr>
          <w:p w14:paraId="21030011" w14:textId="18DE5C16" w:rsidR="00D90A46" w:rsidRPr="006952AA" w:rsidRDefault="00D90A46" w:rsidP="00B56678">
            <w:pPr>
              <w:tabs>
                <w:tab w:val="left" w:pos="-720"/>
              </w:tabs>
              <w:suppressAutoHyphens/>
              <w:rPr>
                <w:rFonts w:cs="Times New Roman"/>
              </w:rPr>
            </w:pPr>
            <w:r>
              <w:rPr>
                <w:rFonts w:cs="Times New Roman"/>
              </w:rPr>
              <w:t xml:space="preserve">* </w:t>
            </w:r>
            <w:r w:rsidR="000E4A2E">
              <w:rPr>
                <w:rFonts w:cs="Times New Roman"/>
              </w:rPr>
              <w:t>Maximum r</w:t>
            </w:r>
            <w:r>
              <w:rPr>
                <w:rFonts w:cs="Times New Roman"/>
              </w:rPr>
              <w:t xml:space="preserve">ents are net of the applicable Utility Allowance.  </w:t>
            </w:r>
          </w:p>
        </w:tc>
      </w:tr>
    </w:tbl>
    <w:p w14:paraId="012FBB88" w14:textId="77777777" w:rsidR="009C26FD" w:rsidRPr="006952AA" w:rsidRDefault="009C26FD" w:rsidP="009C26FD">
      <w:pPr>
        <w:tabs>
          <w:tab w:val="left" w:pos="-720"/>
        </w:tabs>
        <w:suppressAutoHyphens/>
        <w:rPr>
          <w:rFonts w:cs="Times New Roman"/>
        </w:rPr>
      </w:pPr>
    </w:p>
    <w:p w14:paraId="1F39F460" w14:textId="77777777" w:rsidR="009C26FD" w:rsidRPr="006952AA" w:rsidRDefault="009C26FD" w:rsidP="009C26FD">
      <w:pPr>
        <w:tabs>
          <w:tab w:val="left" w:pos="-720"/>
        </w:tabs>
        <w:suppressAutoHyphens/>
        <w:rPr>
          <w:rFonts w:cs="Times New Roman"/>
        </w:rPr>
      </w:pPr>
      <w:r w:rsidRPr="006952AA">
        <w:rPr>
          <w:rFonts w:cs="Times New Roman"/>
        </w:rPr>
        <w:tab/>
      </w:r>
      <w:r w:rsidRPr="006952AA">
        <w:rPr>
          <w:rFonts w:cs="Times New Roman"/>
        </w:rPr>
        <w:tab/>
        <w:t>_____ square feet of commercial space</w:t>
      </w:r>
    </w:p>
    <w:p w14:paraId="0D60C18C" w14:textId="77777777" w:rsidR="009C26FD" w:rsidRPr="006952AA" w:rsidRDefault="009C26FD" w:rsidP="009C26FD">
      <w:pPr>
        <w:tabs>
          <w:tab w:val="left" w:pos="-720"/>
        </w:tabs>
        <w:suppressAutoHyphens/>
        <w:rPr>
          <w:rFonts w:cs="Times New Roman"/>
        </w:rPr>
      </w:pPr>
      <w:r w:rsidRPr="006952AA">
        <w:rPr>
          <w:rFonts w:cs="Times New Roman"/>
        </w:rPr>
        <w:tab/>
      </w:r>
      <w:r w:rsidRPr="006952AA">
        <w:rPr>
          <w:rFonts w:cs="Times New Roman"/>
        </w:rPr>
        <w:tab/>
        <w:t>___</w:t>
      </w:r>
      <w:r w:rsidRPr="006952AA">
        <w:rPr>
          <w:rFonts w:cs="Times New Roman"/>
        </w:rPr>
        <w:tab/>
        <w:t>Parking Stalls</w:t>
      </w:r>
    </w:p>
    <w:p w14:paraId="53EDDF74" w14:textId="77777777" w:rsidR="009C26FD" w:rsidRPr="006952AA" w:rsidRDefault="009C26FD" w:rsidP="009C26FD">
      <w:pPr>
        <w:tabs>
          <w:tab w:val="left" w:pos="-720"/>
          <w:tab w:val="left" w:pos="720"/>
        </w:tabs>
        <w:suppressAutoHyphens/>
        <w:ind w:left="1440" w:hanging="1440"/>
        <w:rPr>
          <w:rFonts w:cs="Times New Roman"/>
        </w:rPr>
      </w:pPr>
      <w:r w:rsidRPr="006952AA">
        <w:rPr>
          <w:rFonts w:cs="Times New Roman"/>
        </w:rPr>
        <w:tab/>
      </w:r>
    </w:p>
    <w:p w14:paraId="67A24130" w14:textId="77777777" w:rsidR="009C26FD" w:rsidRPr="0022047F" w:rsidRDefault="009C26FD" w:rsidP="009C26FD">
      <w:pPr>
        <w:suppressAutoHyphens/>
        <w:rPr>
          <w:rFonts w:cs="Times New Roman"/>
        </w:rPr>
      </w:pPr>
      <w:r w:rsidRPr="0022047F">
        <w:rPr>
          <w:rFonts w:cs="Times New Roman"/>
        </w:rPr>
        <w:tab/>
      </w:r>
      <w:r w:rsidRPr="0022047F">
        <w:rPr>
          <w:rFonts w:cs="Times New Roman"/>
        </w:rPr>
        <w:tab/>
      </w:r>
      <w:r w:rsidRPr="0022047F">
        <w:rPr>
          <w:rFonts w:cs="Times New Roman"/>
        </w:rPr>
        <w:tab/>
        <w:t>a.</w:t>
      </w:r>
      <w:r w:rsidRPr="0022047F">
        <w:rPr>
          <w:rFonts w:cs="Times New Roman"/>
        </w:rPr>
        <w:tab/>
        <w:t>Household income is defined as the total annual income of each member of a tenant's household, excluding minors (i.e., persons under eighteen years) and shall be calculated in a manner that HUD determines annual income under Section 8 of the United States Housing Act of 1936, as amended, together with the Regulations promulgated thereunder.</w:t>
      </w:r>
    </w:p>
    <w:p w14:paraId="56ABC114" w14:textId="77777777" w:rsidR="009C26FD" w:rsidRPr="0022047F" w:rsidRDefault="009C26FD" w:rsidP="009C26FD">
      <w:pPr>
        <w:tabs>
          <w:tab w:val="left" w:pos="-720"/>
        </w:tabs>
        <w:suppressAutoHyphens/>
        <w:rPr>
          <w:rFonts w:cs="Times New Roman"/>
        </w:rPr>
      </w:pPr>
    </w:p>
    <w:p w14:paraId="161AF2A9" w14:textId="1E9BEAA7" w:rsidR="009C26FD" w:rsidRPr="0022047F" w:rsidRDefault="009C26FD" w:rsidP="009C26FD">
      <w:pPr>
        <w:suppressAutoHyphens/>
        <w:ind w:firstLine="2160"/>
        <w:rPr>
          <w:rFonts w:cs="Times New Roman"/>
        </w:rPr>
      </w:pPr>
      <w:r w:rsidRPr="0022047F">
        <w:rPr>
          <w:rFonts w:cs="Times New Roman"/>
        </w:rPr>
        <w:t>b.</w:t>
      </w:r>
      <w:r w:rsidRPr="0022047F">
        <w:rPr>
          <w:rFonts w:cs="Times New Roman"/>
        </w:rPr>
        <w:tab/>
        <w:t>Area median incomes are derived from estimates provided by HUD.</w:t>
      </w:r>
    </w:p>
    <w:p w14:paraId="22DC016E" w14:textId="77777777" w:rsidR="009C26FD" w:rsidRPr="0022047F" w:rsidRDefault="009C26FD" w:rsidP="009C26FD">
      <w:pPr>
        <w:tabs>
          <w:tab w:val="left" w:pos="-720"/>
        </w:tabs>
        <w:suppressAutoHyphens/>
        <w:rPr>
          <w:rFonts w:cs="Times New Roman"/>
        </w:rPr>
      </w:pPr>
    </w:p>
    <w:p w14:paraId="6D2FB01A" w14:textId="77777777" w:rsidR="009C26FD" w:rsidRPr="0022047F" w:rsidRDefault="009C26FD" w:rsidP="009C26FD">
      <w:pPr>
        <w:suppressAutoHyphens/>
        <w:rPr>
          <w:rFonts w:cs="Times New Roman"/>
        </w:rPr>
      </w:pPr>
      <w:r w:rsidRPr="0022047F">
        <w:rPr>
          <w:rFonts w:cs="Times New Roman"/>
        </w:rPr>
        <w:tab/>
      </w:r>
      <w:r w:rsidRPr="0022047F">
        <w:rPr>
          <w:rFonts w:cs="Times New Roman"/>
        </w:rPr>
        <w:tab/>
      </w:r>
      <w:r w:rsidRPr="0022047F">
        <w:rPr>
          <w:rFonts w:cs="Times New Roman"/>
        </w:rPr>
        <w:tab/>
        <w:t>c.</w:t>
      </w:r>
      <w:r w:rsidRPr="0022047F">
        <w:rPr>
          <w:rFonts w:cs="Times New Roman"/>
        </w:rPr>
        <w:tab/>
        <w:t>The maximum rent per Affordable Unit including all utilities and one parking stall shall not exceed the maximum net rent per Affordable Unit as described in this Lease.</w:t>
      </w:r>
    </w:p>
    <w:p w14:paraId="5983B8CD" w14:textId="77777777" w:rsidR="009C26FD" w:rsidRPr="0022047F" w:rsidRDefault="009C26FD" w:rsidP="009C26FD">
      <w:pPr>
        <w:suppressAutoHyphens/>
        <w:rPr>
          <w:rFonts w:cs="Times New Roman"/>
        </w:rPr>
      </w:pPr>
    </w:p>
    <w:p w14:paraId="2D5564EB" w14:textId="55AF953F" w:rsidR="009C26FD" w:rsidRPr="0022047F" w:rsidRDefault="009C26FD" w:rsidP="009C26FD">
      <w:pPr>
        <w:pStyle w:val="ListParagraph"/>
        <w:suppressAutoHyphens/>
        <w:ind w:left="0" w:firstLine="2160"/>
        <w:rPr>
          <w:rFonts w:cs="Times New Roman"/>
        </w:rPr>
      </w:pPr>
      <w:r w:rsidRPr="0022047F">
        <w:rPr>
          <w:rFonts w:cs="Times New Roman"/>
        </w:rPr>
        <w:t>d.</w:t>
      </w:r>
      <w:r w:rsidRPr="0022047F">
        <w:rPr>
          <w:rFonts w:cs="Times New Roman"/>
        </w:rPr>
        <w:tab/>
        <w:t>To be eligible for exemptions from general excise taxes pursuant to Chapter 15-306, Hawaii Administrative Rules (“HAR”), non-residential uses, including any commercial space</w:t>
      </w:r>
      <w:r w:rsidR="0022047F" w:rsidRPr="0022047F">
        <w:rPr>
          <w:rFonts w:cs="Times New Roman"/>
        </w:rPr>
        <w:t>,</w:t>
      </w:r>
      <w:r w:rsidRPr="0022047F">
        <w:rPr>
          <w:rFonts w:cs="Times New Roman"/>
        </w:rPr>
        <w:t xml:space="preserve"> shall be limited to incidental or de minimis uses that are intended to directly benefit the residents of the Project.</w:t>
      </w:r>
    </w:p>
    <w:p w14:paraId="400D5A0C" w14:textId="77777777" w:rsidR="009C26FD" w:rsidRPr="0022047F" w:rsidRDefault="009C26FD" w:rsidP="009C26FD">
      <w:pPr>
        <w:pStyle w:val="ListParagraph"/>
        <w:suppressAutoHyphens/>
        <w:ind w:left="0" w:firstLine="2160"/>
        <w:rPr>
          <w:rFonts w:cs="Times New Roman"/>
        </w:rPr>
      </w:pPr>
    </w:p>
    <w:p w14:paraId="5C08978C" w14:textId="4EA77641" w:rsidR="0022047F" w:rsidRPr="00F87D8B" w:rsidRDefault="009C26FD" w:rsidP="007F53EC">
      <w:pPr>
        <w:pStyle w:val="ListParagraph"/>
        <w:suppressAutoHyphens/>
        <w:ind w:left="0" w:firstLine="2160"/>
        <w:rPr>
          <w:rFonts w:cs="Times New Roman"/>
        </w:rPr>
      </w:pPr>
      <w:r w:rsidRPr="001819B6">
        <w:rPr>
          <w:rFonts w:cs="Times New Roman"/>
        </w:rPr>
        <w:t>e.</w:t>
      </w:r>
      <w:r w:rsidRPr="001819B6">
        <w:rPr>
          <w:rFonts w:cs="Times New Roman"/>
        </w:rPr>
        <w:tab/>
      </w:r>
      <w:r w:rsidR="000835F7">
        <w:rPr>
          <w:rFonts w:cs="Times New Roman"/>
        </w:rPr>
        <w:t>Lessee</w:t>
      </w:r>
      <w:r w:rsidRPr="001819B6">
        <w:rPr>
          <w:rFonts w:cs="Times New Roman"/>
        </w:rPr>
        <w:t xml:space="preserve"> shall be responsible for ensuring that there are no inconsistencies between this Lease and any other programs applicable to the Project.  If there any inconsistencies be</w:t>
      </w:r>
      <w:r w:rsidRPr="00F87D8B">
        <w:rPr>
          <w:rFonts w:cs="Times New Roman"/>
        </w:rPr>
        <w:t>tween the requirements of this Lease and other applicable program requirements, the more restrictive requirement shall control.</w:t>
      </w:r>
    </w:p>
    <w:p w14:paraId="0F913B83" w14:textId="77777777" w:rsidR="009C26FD" w:rsidRPr="00F87D8B" w:rsidRDefault="009C26FD" w:rsidP="009C26FD">
      <w:pPr>
        <w:suppressAutoHyphens/>
        <w:rPr>
          <w:rFonts w:cs="Times New Roman"/>
        </w:rPr>
      </w:pPr>
    </w:p>
    <w:p w14:paraId="51A4CD35" w14:textId="77777777" w:rsidR="009C26FD" w:rsidRPr="00F87D8B" w:rsidRDefault="009C26FD" w:rsidP="009C26FD">
      <w:pPr>
        <w:suppressAutoHyphens/>
        <w:rPr>
          <w:rFonts w:cs="Times New Roman"/>
          <w:b/>
          <w:bCs/>
        </w:rPr>
      </w:pPr>
      <w:r w:rsidRPr="00F87D8B">
        <w:rPr>
          <w:rFonts w:cs="Times New Roman"/>
          <w:b/>
          <w:bCs/>
        </w:rPr>
        <w:t>SECTION 3.</w:t>
      </w:r>
      <w:r w:rsidRPr="00F87D8B">
        <w:rPr>
          <w:rFonts w:cs="Times New Roman"/>
          <w:b/>
          <w:bCs/>
        </w:rPr>
        <w:tab/>
        <w:t>Rent</w:t>
      </w:r>
    </w:p>
    <w:p w14:paraId="3A614212" w14:textId="77777777" w:rsidR="009C26FD" w:rsidRPr="00F87D8B" w:rsidRDefault="009C26FD" w:rsidP="009C26FD">
      <w:pPr>
        <w:suppressAutoHyphens/>
        <w:rPr>
          <w:rFonts w:cs="Times New Roman"/>
        </w:rPr>
      </w:pPr>
    </w:p>
    <w:p w14:paraId="403081E2" w14:textId="0D0B1CD7" w:rsidR="009C26FD" w:rsidRPr="00F87D8B" w:rsidRDefault="009C26FD" w:rsidP="009C26FD">
      <w:pPr>
        <w:suppressAutoHyphens/>
        <w:rPr>
          <w:rFonts w:cs="Times New Roman"/>
        </w:rPr>
      </w:pPr>
      <w:r w:rsidRPr="00F87D8B">
        <w:rPr>
          <w:rFonts w:cs="Times New Roman"/>
        </w:rPr>
        <w:tab/>
        <w:t>a.</w:t>
      </w:r>
      <w:r w:rsidRPr="00F87D8B">
        <w:rPr>
          <w:rFonts w:cs="Times New Roman"/>
        </w:rPr>
        <w:tab/>
        <w:t>Affordable Units must be rent</w:t>
      </w:r>
      <w:r w:rsidRPr="00F87D8B">
        <w:rPr>
          <w:rFonts w:cs="Times New Roman"/>
        </w:rPr>
        <w:noBreakHyphen/>
        <w:t xml:space="preserve">restricted to </w:t>
      </w:r>
      <w:r w:rsidR="00F87D8B" w:rsidRPr="00F87D8B">
        <w:rPr>
          <w:rFonts w:cs="Times New Roman"/>
        </w:rPr>
        <w:t xml:space="preserve">no more than the maximum rent limits approved by Lessor for </w:t>
      </w:r>
      <w:r w:rsidRPr="00F87D8B">
        <w:rPr>
          <w:rFonts w:cs="Times New Roman"/>
        </w:rPr>
        <w:t xml:space="preserve">the median income adjusted for family size for the area in which the </w:t>
      </w:r>
      <w:r w:rsidR="00E8415C" w:rsidRPr="00F87D8B">
        <w:rPr>
          <w:rFonts w:cs="Times New Roman"/>
        </w:rPr>
        <w:t>Premises</w:t>
      </w:r>
      <w:r w:rsidRPr="00F87D8B">
        <w:rPr>
          <w:rFonts w:cs="Times New Roman"/>
        </w:rPr>
        <w:t xml:space="preserve"> is located.</w:t>
      </w:r>
    </w:p>
    <w:p w14:paraId="1FF390AC" w14:textId="77777777" w:rsidR="009C26FD" w:rsidRPr="00F87D8B" w:rsidRDefault="009C26FD" w:rsidP="009C26FD">
      <w:pPr>
        <w:suppressAutoHyphens/>
        <w:rPr>
          <w:rFonts w:cs="Times New Roman"/>
        </w:rPr>
      </w:pPr>
    </w:p>
    <w:p w14:paraId="5E01DA98" w14:textId="5800682C" w:rsidR="009C26FD" w:rsidRPr="00F87D8B" w:rsidRDefault="009C26FD" w:rsidP="009C26FD">
      <w:pPr>
        <w:suppressAutoHyphens/>
        <w:rPr>
          <w:rFonts w:cs="Times New Roman"/>
        </w:rPr>
      </w:pPr>
      <w:r w:rsidRPr="00F87D8B">
        <w:rPr>
          <w:rFonts w:cs="Times New Roman"/>
        </w:rPr>
        <w:tab/>
        <w:t>b.</w:t>
      </w:r>
      <w:r w:rsidRPr="00F87D8B">
        <w:rPr>
          <w:rFonts w:cs="Times New Roman"/>
        </w:rPr>
        <w:tab/>
        <w:t xml:space="preserve">The rent for each unit must remain restricted throughout the term of this Lease, as approved by </w:t>
      </w:r>
      <w:r w:rsidR="000835F7" w:rsidRPr="00F87D8B">
        <w:rPr>
          <w:rFonts w:cs="Times New Roman"/>
        </w:rPr>
        <w:t>Lessor</w:t>
      </w:r>
      <w:r w:rsidRPr="00F87D8B">
        <w:rPr>
          <w:rFonts w:cs="Times New Roman"/>
        </w:rPr>
        <w:t>.</w:t>
      </w:r>
    </w:p>
    <w:p w14:paraId="082BD755" w14:textId="77777777" w:rsidR="009C26FD" w:rsidRPr="00F87D8B" w:rsidRDefault="009C26FD" w:rsidP="009C26FD">
      <w:pPr>
        <w:suppressAutoHyphens/>
        <w:rPr>
          <w:rFonts w:cs="Times New Roman"/>
        </w:rPr>
      </w:pPr>
    </w:p>
    <w:p w14:paraId="33197AD0" w14:textId="62E6298C" w:rsidR="00655721" w:rsidRPr="00BA0A56" w:rsidRDefault="009C26FD" w:rsidP="009C26FD">
      <w:pPr>
        <w:suppressAutoHyphens/>
        <w:rPr>
          <w:rFonts w:cs="Times New Roman"/>
          <w:b/>
          <w:bCs/>
        </w:rPr>
      </w:pPr>
      <w:r w:rsidRPr="00F87D8B">
        <w:rPr>
          <w:rFonts w:cs="Times New Roman"/>
          <w:b/>
          <w:bCs/>
        </w:rPr>
        <w:t>SECTION 4.</w:t>
      </w:r>
      <w:r w:rsidRPr="00F87D8B">
        <w:rPr>
          <w:rFonts w:cs="Times New Roman"/>
          <w:b/>
          <w:bCs/>
        </w:rPr>
        <w:tab/>
      </w:r>
      <w:r w:rsidR="00BA0A56">
        <w:rPr>
          <w:rFonts w:cs="Times New Roman"/>
          <w:b/>
          <w:bCs/>
        </w:rPr>
        <w:t>[Intentionally Omitted]</w:t>
      </w:r>
    </w:p>
    <w:p w14:paraId="6BEDEA6B" w14:textId="77777777" w:rsidR="009C26FD" w:rsidRPr="00F87D8B" w:rsidRDefault="009C26FD" w:rsidP="009C26FD">
      <w:pPr>
        <w:suppressAutoHyphens/>
        <w:rPr>
          <w:rFonts w:cs="Times New Roman"/>
        </w:rPr>
      </w:pPr>
      <w:r w:rsidRPr="00F87D8B">
        <w:rPr>
          <w:rFonts w:cs="Times New Roman"/>
        </w:rPr>
        <w:tab/>
      </w:r>
    </w:p>
    <w:p w14:paraId="2146EE74" w14:textId="77777777" w:rsidR="009C26FD" w:rsidRPr="00F87D8B" w:rsidRDefault="009C26FD" w:rsidP="009C26FD">
      <w:pPr>
        <w:suppressAutoHyphens/>
        <w:rPr>
          <w:rFonts w:cs="Times New Roman"/>
          <w:b/>
          <w:bCs/>
        </w:rPr>
      </w:pPr>
      <w:r w:rsidRPr="00F87D8B">
        <w:rPr>
          <w:rFonts w:cs="Times New Roman"/>
          <w:b/>
          <w:bCs/>
        </w:rPr>
        <w:t>SECTION 5.</w:t>
      </w:r>
      <w:r w:rsidRPr="00F87D8B">
        <w:rPr>
          <w:rFonts w:cs="Times New Roman"/>
          <w:b/>
          <w:bCs/>
        </w:rPr>
        <w:tab/>
        <w:t>Annual Certification</w:t>
      </w:r>
    </w:p>
    <w:p w14:paraId="39369B0D" w14:textId="77777777" w:rsidR="009C26FD" w:rsidRPr="00F87D8B" w:rsidRDefault="009C26FD" w:rsidP="009C26FD">
      <w:pPr>
        <w:suppressAutoHyphens/>
        <w:rPr>
          <w:rFonts w:cs="Times New Roman"/>
        </w:rPr>
      </w:pPr>
    </w:p>
    <w:p w14:paraId="7EE7236D" w14:textId="2F1FE684" w:rsidR="009C26FD" w:rsidRPr="00E80594" w:rsidRDefault="009C26FD" w:rsidP="009C26FD">
      <w:pPr>
        <w:suppressAutoHyphens/>
        <w:rPr>
          <w:rFonts w:cs="Times New Roman"/>
        </w:rPr>
      </w:pPr>
      <w:r w:rsidRPr="00E33E28">
        <w:rPr>
          <w:rFonts w:cs="Times New Roman"/>
        </w:rPr>
        <w:tab/>
      </w:r>
      <w:r w:rsidRPr="00E80594">
        <w:rPr>
          <w:rFonts w:cs="Times New Roman"/>
        </w:rPr>
        <w:t>The requirements under this Lease</w:t>
      </w:r>
      <w:r w:rsidR="00E33E28" w:rsidRPr="00E80594">
        <w:rPr>
          <w:rFonts w:cs="Times New Roman"/>
        </w:rPr>
        <w:t>, and the Lessee’s compliance therewith,</w:t>
      </w:r>
      <w:r w:rsidRPr="00E80594">
        <w:rPr>
          <w:rFonts w:cs="Times New Roman"/>
        </w:rPr>
        <w:t xml:space="preserve"> shall be certified annually by </w:t>
      </w:r>
      <w:r w:rsidR="000835F7" w:rsidRPr="00E80594">
        <w:rPr>
          <w:rFonts w:cs="Times New Roman"/>
        </w:rPr>
        <w:t>Lessee</w:t>
      </w:r>
      <w:r w:rsidRPr="00E80594">
        <w:rPr>
          <w:rFonts w:cs="Times New Roman"/>
        </w:rPr>
        <w:t xml:space="preserve"> through the submission of an </w:t>
      </w:r>
      <w:r w:rsidR="00E80594" w:rsidRPr="00E80594">
        <w:rPr>
          <w:rFonts w:cs="Times New Roman"/>
          <w:b/>
          <w:bCs/>
        </w:rPr>
        <w:t>“</w:t>
      </w:r>
      <w:r w:rsidRPr="00E80594">
        <w:rPr>
          <w:rFonts w:cs="Times New Roman"/>
          <w:b/>
          <w:bCs/>
        </w:rPr>
        <w:t>Annual Report</w:t>
      </w:r>
      <w:r w:rsidR="00E80594" w:rsidRPr="00E80594">
        <w:rPr>
          <w:rFonts w:cs="Times New Roman"/>
          <w:b/>
          <w:bCs/>
        </w:rPr>
        <w:t>”</w:t>
      </w:r>
      <w:r w:rsidRPr="00E80594">
        <w:rPr>
          <w:rFonts w:cs="Times New Roman"/>
        </w:rPr>
        <w:t xml:space="preserve">, as required by </w:t>
      </w:r>
      <w:r w:rsidR="000835F7" w:rsidRPr="00E80594">
        <w:rPr>
          <w:rFonts w:cs="Times New Roman"/>
        </w:rPr>
        <w:t>Lessor</w:t>
      </w:r>
      <w:r w:rsidRPr="00E80594">
        <w:rPr>
          <w:rFonts w:cs="Times New Roman"/>
        </w:rPr>
        <w:t xml:space="preserve">. </w:t>
      </w:r>
      <w:r w:rsidR="00E33E28" w:rsidRPr="00E80594">
        <w:rPr>
          <w:rFonts w:cs="Times New Roman"/>
        </w:rPr>
        <w:t xml:space="preserve"> </w:t>
      </w:r>
      <w:r w:rsidRPr="00E80594">
        <w:rPr>
          <w:rFonts w:cs="Times New Roman"/>
        </w:rPr>
        <w:t xml:space="preserve">The Annual Report will be due on the first day of the anniversary month of the </w:t>
      </w:r>
      <w:r w:rsidR="00E33E28" w:rsidRPr="00E80594">
        <w:rPr>
          <w:rFonts w:cs="Times New Roman"/>
        </w:rPr>
        <w:t>Effective Date</w:t>
      </w:r>
      <w:r w:rsidRPr="00E80594">
        <w:rPr>
          <w:rFonts w:cs="Times New Roman"/>
        </w:rPr>
        <w:t xml:space="preserve"> of this Lease. </w:t>
      </w:r>
      <w:r w:rsidR="00E33E28" w:rsidRPr="00E80594">
        <w:rPr>
          <w:rFonts w:cs="Times New Roman"/>
        </w:rPr>
        <w:t xml:space="preserve"> </w:t>
      </w:r>
      <w:r w:rsidRPr="00E80594">
        <w:rPr>
          <w:rFonts w:cs="Times New Roman"/>
        </w:rPr>
        <w:t xml:space="preserve">This date shall be known as the </w:t>
      </w:r>
      <w:r w:rsidR="00E33E28" w:rsidRPr="00E80594">
        <w:rPr>
          <w:rFonts w:cs="Times New Roman"/>
          <w:b/>
          <w:bCs/>
        </w:rPr>
        <w:t xml:space="preserve">“Annual Report </w:t>
      </w:r>
      <w:r w:rsidRPr="00E80594">
        <w:rPr>
          <w:rFonts w:cs="Times New Roman"/>
          <w:b/>
          <w:bCs/>
        </w:rPr>
        <w:t>Effective Date</w:t>
      </w:r>
      <w:r w:rsidR="00E33E28" w:rsidRPr="00E80594">
        <w:rPr>
          <w:rFonts w:cs="Times New Roman"/>
          <w:b/>
          <w:bCs/>
        </w:rPr>
        <w:t>”</w:t>
      </w:r>
      <w:r w:rsidRPr="00E80594">
        <w:rPr>
          <w:rFonts w:cs="Times New Roman"/>
        </w:rPr>
        <w:t xml:space="preserve">. </w:t>
      </w:r>
      <w:r w:rsidR="00E33E28" w:rsidRPr="00E80594">
        <w:rPr>
          <w:rFonts w:cs="Times New Roman"/>
        </w:rPr>
        <w:t xml:space="preserve"> </w:t>
      </w:r>
      <w:r w:rsidR="000835F7" w:rsidRPr="00E80594">
        <w:rPr>
          <w:rFonts w:cs="Times New Roman"/>
        </w:rPr>
        <w:t>Lessee</w:t>
      </w:r>
      <w:r w:rsidRPr="00E80594">
        <w:rPr>
          <w:rFonts w:cs="Times New Roman"/>
        </w:rPr>
        <w:t xml:space="preserve"> must retain the Annual Report and the supporting documentation verifying the information on the Annual Report for a minimum period of three (3) years after the due date.</w:t>
      </w:r>
      <w:r w:rsidR="002221F4">
        <w:rPr>
          <w:rFonts w:cs="Times New Roman"/>
        </w:rPr>
        <w:t xml:space="preserve">  </w:t>
      </w:r>
    </w:p>
    <w:p w14:paraId="04470769" w14:textId="2060B0F0" w:rsidR="009C26FD" w:rsidRDefault="009C26FD" w:rsidP="009C26FD">
      <w:pPr>
        <w:suppressAutoHyphens/>
        <w:rPr>
          <w:rFonts w:cs="Times New Roman"/>
        </w:rPr>
      </w:pPr>
    </w:p>
    <w:p w14:paraId="3870AD3F" w14:textId="7363111E" w:rsidR="00BA0A56" w:rsidRPr="00BA0A56" w:rsidRDefault="00BA0A56" w:rsidP="009C26FD">
      <w:pPr>
        <w:suppressAutoHyphens/>
        <w:rPr>
          <w:rFonts w:cs="Times New Roman"/>
          <w:b/>
          <w:bCs/>
        </w:rPr>
      </w:pPr>
      <w:r w:rsidRPr="00BA0A56">
        <w:rPr>
          <w:rFonts w:cs="Times New Roman"/>
          <w:b/>
          <w:bCs/>
        </w:rPr>
        <w:t>SECTION 6.</w:t>
      </w:r>
      <w:r w:rsidRPr="00BA0A56">
        <w:rPr>
          <w:rFonts w:cs="Times New Roman"/>
          <w:b/>
          <w:bCs/>
        </w:rPr>
        <w:tab/>
        <w:t>Records Retention</w:t>
      </w:r>
    </w:p>
    <w:p w14:paraId="7309659E" w14:textId="77777777" w:rsidR="00BA0A56" w:rsidRDefault="00BA0A56" w:rsidP="009C26FD">
      <w:pPr>
        <w:suppressAutoHyphens/>
        <w:rPr>
          <w:rFonts w:cs="Times New Roman"/>
        </w:rPr>
      </w:pPr>
    </w:p>
    <w:p w14:paraId="3D798A90" w14:textId="3EEFC355" w:rsidR="00BA0A56" w:rsidRDefault="00BA0A56" w:rsidP="009C26FD">
      <w:pPr>
        <w:suppressAutoHyphens/>
        <w:rPr>
          <w:rFonts w:cs="Times New Roman"/>
        </w:rPr>
      </w:pPr>
      <w:r>
        <w:rPr>
          <w:rFonts w:cs="Times New Roman"/>
        </w:rPr>
        <w:t>Lessee shall maintain copies of the rental contracts, rent invoices, and other documents relating to the amount being paid by tenants as rent.  Lessee will be required to maintain records regarding the number of units (including number of bathrooms and square footage of each bedroom); percentage of rental units that are affordable; rent charged per unit including utility allowances; number of occupants in each unit; and documentation regarding vacancies.  All books and records of Lessee for the Project shall be subject to audit and all expenditures of Lessee for the Project shall be subject to cost certification.</w:t>
      </w:r>
    </w:p>
    <w:p w14:paraId="6A88D91F" w14:textId="77777777" w:rsidR="00BA0A56" w:rsidRPr="00E80594" w:rsidRDefault="00BA0A56" w:rsidP="009C26FD">
      <w:pPr>
        <w:suppressAutoHyphens/>
        <w:rPr>
          <w:rFonts w:cs="Times New Roman"/>
        </w:rPr>
      </w:pPr>
    </w:p>
    <w:p w14:paraId="33F3EF88" w14:textId="33B4D4CB" w:rsidR="009C26FD" w:rsidRPr="00E80594" w:rsidRDefault="009C26FD" w:rsidP="009C26FD">
      <w:pPr>
        <w:suppressAutoHyphens/>
        <w:rPr>
          <w:rFonts w:cs="Times New Roman"/>
          <w:b/>
          <w:bCs/>
        </w:rPr>
      </w:pPr>
      <w:r w:rsidRPr="00E80594">
        <w:rPr>
          <w:rFonts w:cs="Times New Roman"/>
          <w:b/>
          <w:bCs/>
        </w:rPr>
        <w:t xml:space="preserve">SECTION </w:t>
      </w:r>
      <w:r w:rsidR="00BA0A56">
        <w:rPr>
          <w:rFonts w:cs="Times New Roman"/>
          <w:b/>
          <w:bCs/>
        </w:rPr>
        <w:t>7</w:t>
      </w:r>
      <w:r w:rsidRPr="00E80594">
        <w:rPr>
          <w:rFonts w:cs="Times New Roman"/>
          <w:b/>
          <w:bCs/>
        </w:rPr>
        <w:t>.</w:t>
      </w:r>
      <w:r w:rsidRPr="00E80594">
        <w:rPr>
          <w:rFonts w:cs="Times New Roman"/>
          <w:b/>
          <w:bCs/>
        </w:rPr>
        <w:tab/>
        <w:t>Tenant Income</w:t>
      </w:r>
    </w:p>
    <w:p w14:paraId="30390A93" w14:textId="77777777" w:rsidR="009C26FD" w:rsidRPr="00E80594" w:rsidRDefault="009C26FD" w:rsidP="009C26FD">
      <w:pPr>
        <w:suppressAutoHyphens/>
        <w:rPr>
          <w:rFonts w:cs="Times New Roman"/>
        </w:rPr>
      </w:pPr>
    </w:p>
    <w:p w14:paraId="17577EE6" w14:textId="6E4682B0" w:rsidR="009C26FD" w:rsidRPr="00000FE6" w:rsidRDefault="009C26FD" w:rsidP="009C26FD">
      <w:pPr>
        <w:suppressAutoHyphens/>
        <w:rPr>
          <w:rFonts w:cs="Times New Roman"/>
        </w:rPr>
      </w:pPr>
      <w:r w:rsidRPr="00000FE6">
        <w:rPr>
          <w:rFonts w:cs="Times New Roman"/>
        </w:rPr>
        <w:tab/>
        <w:t xml:space="preserve">Applicants for Affordable Units should be advised early in their initial visit to the Project that there are maximum income limits which apply to the Affordable Units.  Management should explain to the tenants that the anticipated income of all </w:t>
      </w:r>
      <w:r w:rsidR="00516F46" w:rsidRPr="00000FE6">
        <w:rPr>
          <w:rFonts w:cs="Times New Roman"/>
        </w:rPr>
        <w:t xml:space="preserve">adult </w:t>
      </w:r>
      <w:r w:rsidRPr="00000FE6">
        <w:rPr>
          <w:rFonts w:cs="Times New Roman"/>
        </w:rPr>
        <w:t xml:space="preserve">persons </w:t>
      </w:r>
      <w:r w:rsidR="00516F46" w:rsidRPr="00000FE6">
        <w:rPr>
          <w:rFonts w:cs="Times New Roman"/>
        </w:rPr>
        <w:t xml:space="preserve">(i.e., those over the age of eighteen) </w:t>
      </w:r>
      <w:r w:rsidRPr="00000FE6">
        <w:rPr>
          <w:rFonts w:cs="Times New Roman"/>
        </w:rPr>
        <w:t>expecting to occupy the unit must be verified and included on a Tenant Income Certification (</w:t>
      </w:r>
      <w:r w:rsidR="00801133" w:rsidRPr="00000FE6">
        <w:rPr>
          <w:rFonts w:cs="Times New Roman"/>
          <w:b/>
          <w:bCs/>
        </w:rPr>
        <w:t>“</w:t>
      </w:r>
      <w:r w:rsidRPr="00000FE6">
        <w:rPr>
          <w:rFonts w:cs="Times New Roman"/>
          <w:b/>
          <w:bCs/>
        </w:rPr>
        <w:t>TIC</w:t>
      </w:r>
      <w:r w:rsidR="00801133" w:rsidRPr="00000FE6">
        <w:rPr>
          <w:rFonts w:cs="Times New Roman"/>
          <w:b/>
          <w:bCs/>
        </w:rPr>
        <w:t>”</w:t>
      </w:r>
      <w:r w:rsidRPr="00000FE6">
        <w:rPr>
          <w:rFonts w:cs="Times New Roman"/>
        </w:rPr>
        <w:t>) prior to occupancy and recertified on an annual basis.</w:t>
      </w:r>
    </w:p>
    <w:p w14:paraId="12ABFAB3" w14:textId="77777777" w:rsidR="009C26FD" w:rsidRPr="00000FE6" w:rsidRDefault="009C26FD" w:rsidP="009C26FD">
      <w:pPr>
        <w:suppressAutoHyphens/>
        <w:rPr>
          <w:rFonts w:cs="Times New Roman"/>
        </w:rPr>
      </w:pPr>
    </w:p>
    <w:p w14:paraId="6ABD60E5" w14:textId="3A2AC16D" w:rsidR="009C26FD" w:rsidRPr="00000FE6" w:rsidRDefault="009C26FD" w:rsidP="009C26FD">
      <w:pPr>
        <w:suppressAutoHyphens/>
        <w:rPr>
          <w:rFonts w:cs="Times New Roman"/>
          <w:b/>
          <w:bCs/>
        </w:rPr>
      </w:pPr>
      <w:r w:rsidRPr="00000FE6">
        <w:rPr>
          <w:rFonts w:cs="Times New Roman"/>
          <w:b/>
          <w:bCs/>
        </w:rPr>
        <w:t xml:space="preserve">SECTION </w:t>
      </w:r>
      <w:r w:rsidR="00BA0A56" w:rsidRPr="00000FE6">
        <w:rPr>
          <w:rFonts w:cs="Times New Roman"/>
          <w:b/>
          <w:bCs/>
        </w:rPr>
        <w:t>8</w:t>
      </w:r>
      <w:r w:rsidRPr="00000FE6">
        <w:rPr>
          <w:rFonts w:cs="Times New Roman"/>
          <w:b/>
          <w:bCs/>
        </w:rPr>
        <w:t xml:space="preserve">. </w:t>
      </w:r>
      <w:r w:rsidRPr="00000FE6">
        <w:rPr>
          <w:rFonts w:cs="Times New Roman"/>
          <w:b/>
          <w:bCs/>
        </w:rPr>
        <w:tab/>
        <w:t>Verification</w:t>
      </w:r>
    </w:p>
    <w:p w14:paraId="7E3B100C" w14:textId="77777777" w:rsidR="009C26FD" w:rsidRPr="00000FE6" w:rsidRDefault="009C26FD" w:rsidP="009C26FD">
      <w:pPr>
        <w:suppressAutoHyphens/>
        <w:rPr>
          <w:rFonts w:cs="Times New Roman"/>
        </w:rPr>
      </w:pPr>
    </w:p>
    <w:p w14:paraId="3AE39AEA" w14:textId="0A386643" w:rsidR="009C26FD" w:rsidRPr="00000FE6" w:rsidRDefault="009C26FD" w:rsidP="009C26FD">
      <w:pPr>
        <w:suppressAutoHyphens/>
        <w:rPr>
          <w:rFonts w:cs="Times New Roman"/>
        </w:rPr>
      </w:pPr>
      <w:r w:rsidRPr="00000FE6">
        <w:rPr>
          <w:rFonts w:cs="Times New Roman"/>
        </w:rPr>
        <w:tab/>
        <w:t xml:space="preserve">The applicant's household income figure must be verified to determine the applicant's eligibility and rent.  Verification of household income may only be accepted from the source of income. </w:t>
      </w:r>
      <w:r w:rsidR="00000FE6" w:rsidRPr="00000FE6">
        <w:rPr>
          <w:rFonts w:cs="Times New Roman"/>
        </w:rPr>
        <w:t xml:space="preserve"> </w:t>
      </w:r>
      <w:r w:rsidRPr="00000FE6">
        <w:rPr>
          <w:rFonts w:cs="Times New Roman"/>
        </w:rPr>
        <w:t>Applicants may not be permitted to obtain their own verifications.  The process used to verify an applicant's income and eligibility must be thoroughly documented in the applicant's file.  Verifications shall be valid for a period of ninety (90) days prior to move</w:t>
      </w:r>
      <w:r w:rsidRPr="00000FE6">
        <w:rPr>
          <w:rFonts w:cs="Times New Roman"/>
        </w:rPr>
        <w:noBreakHyphen/>
        <w:t>in, after which the information must be re-verified.</w:t>
      </w:r>
    </w:p>
    <w:p w14:paraId="48BAD4E7" w14:textId="77777777" w:rsidR="009C26FD" w:rsidRPr="00000FE6" w:rsidRDefault="009C26FD" w:rsidP="009C26FD">
      <w:pPr>
        <w:suppressAutoHyphens/>
        <w:rPr>
          <w:rFonts w:cs="Times New Roman"/>
        </w:rPr>
      </w:pPr>
    </w:p>
    <w:p w14:paraId="42869036" w14:textId="53F34A22" w:rsidR="009C26FD" w:rsidRPr="00090A49" w:rsidRDefault="009C26FD" w:rsidP="009C26FD">
      <w:pPr>
        <w:suppressAutoHyphens/>
        <w:rPr>
          <w:rFonts w:cs="Times New Roman"/>
          <w:b/>
          <w:bCs/>
        </w:rPr>
      </w:pPr>
      <w:r w:rsidRPr="00090A49">
        <w:rPr>
          <w:rFonts w:cs="Times New Roman"/>
          <w:b/>
          <w:bCs/>
        </w:rPr>
        <w:t xml:space="preserve">SECTION </w:t>
      </w:r>
      <w:r w:rsidR="00BA0A56" w:rsidRPr="00090A49">
        <w:rPr>
          <w:rFonts w:cs="Times New Roman"/>
          <w:b/>
          <w:bCs/>
        </w:rPr>
        <w:t>9</w:t>
      </w:r>
      <w:r w:rsidRPr="00090A49">
        <w:rPr>
          <w:rFonts w:cs="Times New Roman"/>
          <w:b/>
          <w:bCs/>
        </w:rPr>
        <w:t>.</w:t>
      </w:r>
      <w:r w:rsidRPr="00090A49">
        <w:rPr>
          <w:rFonts w:cs="Times New Roman"/>
          <w:b/>
          <w:bCs/>
        </w:rPr>
        <w:tab/>
        <w:t>Certification</w:t>
      </w:r>
    </w:p>
    <w:p w14:paraId="3F574FD8" w14:textId="77777777" w:rsidR="009C26FD" w:rsidRPr="00090A49" w:rsidRDefault="009C26FD" w:rsidP="009C26FD">
      <w:pPr>
        <w:suppressAutoHyphens/>
        <w:rPr>
          <w:rFonts w:cs="Times New Roman"/>
        </w:rPr>
      </w:pPr>
    </w:p>
    <w:p w14:paraId="139EDE59" w14:textId="54E9A8DB" w:rsidR="009C26FD" w:rsidRPr="00090A49" w:rsidRDefault="009C26FD" w:rsidP="009C26FD">
      <w:pPr>
        <w:suppressAutoHyphens/>
        <w:rPr>
          <w:rFonts w:cs="Times New Roman"/>
        </w:rPr>
      </w:pPr>
      <w:r w:rsidRPr="00090A49">
        <w:rPr>
          <w:rFonts w:cs="Times New Roman"/>
        </w:rPr>
        <w:tab/>
        <w:t xml:space="preserve">Upon acceptance of an applicant for the Affordable Unit, a TIC must be completed for the applicant and certified to by the applicant and </w:t>
      </w:r>
      <w:r w:rsidR="000835F7" w:rsidRPr="00090A49">
        <w:rPr>
          <w:rFonts w:cs="Times New Roman"/>
        </w:rPr>
        <w:t>Lessee</w:t>
      </w:r>
      <w:r w:rsidRPr="00090A49">
        <w:rPr>
          <w:rFonts w:cs="Times New Roman"/>
        </w:rPr>
        <w:t>.  The form is a legal document which, when fully executed, qualifies the applicant to live in the Affordable Unit.</w:t>
      </w:r>
    </w:p>
    <w:p w14:paraId="50C4BDBE" w14:textId="77777777" w:rsidR="009C26FD" w:rsidRPr="00090A49" w:rsidRDefault="009C26FD" w:rsidP="009C26FD">
      <w:pPr>
        <w:suppressAutoHyphens/>
        <w:rPr>
          <w:rFonts w:cs="Times New Roman"/>
        </w:rPr>
      </w:pPr>
    </w:p>
    <w:p w14:paraId="26B011D1" w14:textId="448B7F97" w:rsidR="009C26FD" w:rsidRPr="00090A49" w:rsidRDefault="009C26FD" w:rsidP="009C26FD">
      <w:pPr>
        <w:suppressAutoHyphens/>
        <w:rPr>
          <w:rFonts w:cs="Times New Roman"/>
        </w:rPr>
      </w:pPr>
      <w:r w:rsidRPr="00090A49">
        <w:rPr>
          <w:rFonts w:cs="Times New Roman"/>
        </w:rPr>
        <w:tab/>
        <w:t>The TIC must be executed along with the lease prior to move</w:t>
      </w:r>
      <w:r w:rsidRPr="00090A49">
        <w:rPr>
          <w:rFonts w:cs="Times New Roman"/>
        </w:rPr>
        <w:noBreakHyphen/>
        <w:t>in.  No one may live in a unit in the Project unless they are certified and under a lease</w:t>
      </w:r>
      <w:r w:rsidR="001D0D8E">
        <w:rPr>
          <w:rFonts w:cs="Times New Roman"/>
        </w:rPr>
        <w:t>, excepting minors (i.e., person under 18 years of age) who may live in an Affordable Unit when legally residing with an adult family member or legal guardian who has been certified under the TIC and has executed a tenant lease</w:t>
      </w:r>
      <w:r w:rsidRPr="00090A49">
        <w:rPr>
          <w:rFonts w:cs="Times New Roman"/>
        </w:rPr>
        <w:t>.</w:t>
      </w:r>
    </w:p>
    <w:p w14:paraId="4BA85910" w14:textId="77777777" w:rsidR="009C26FD" w:rsidRPr="00090A49" w:rsidRDefault="009C26FD" w:rsidP="009C26FD">
      <w:pPr>
        <w:suppressAutoHyphens/>
        <w:rPr>
          <w:rFonts w:cs="Times New Roman"/>
        </w:rPr>
      </w:pPr>
    </w:p>
    <w:p w14:paraId="146DA85C" w14:textId="25755DB8" w:rsidR="009C26FD" w:rsidRPr="00090A49" w:rsidRDefault="009C26FD" w:rsidP="009C26FD">
      <w:pPr>
        <w:suppressAutoHyphens/>
        <w:rPr>
          <w:rFonts w:cs="Times New Roman"/>
        </w:rPr>
      </w:pPr>
      <w:r w:rsidRPr="00090A49">
        <w:rPr>
          <w:rFonts w:cs="Times New Roman"/>
        </w:rPr>
        <w:tab/>
        <w:t xml:space="preserve">The original TIC form is to be retained by </w:t>
      </w:r>
      <w:r w:rsidR="000835F7" w:rsidRPr="00090A49">
        <w:rPr>
          <w:rFonts w:cs="Times New Roman"/>
        </w:rPr>
        <w:t>Lessee</w:t>
      </w:r>
      <w:r w:rsidRPr="00090A49">
        <w:rPr>
          <w:rFonts w:cs="Times New Roman"/>
        </w:rPr>
        <w:t xml:space="preserve"> in the applicant's file.  Upon request of </w:t>
      </w:r>
      <w:r w:rsidR="000835F7" w:rsidRPr="00090A49">
        <w:rPr>
          <w:rFonts w:cs="Times New Roman"/>
        </w:rPr>
        <w:t>Lessor</w:t>
      </w:r>
      <w:r w:rsidRPr="00090A49">
        <w:rPr>
          <w:rFonts w:cs="Times New Roman"/>
        </w:rPr>
        <w:t xml:space="preserve">, a copy of the form shall be sent to </w:t>
      </w:r>
      <w:r w:rsidR="000835F7" w:rsidRPr="00090A49">
        <w:rPr>
          <w:rFonts w:cs="Times New Roman"/>
        </w:rPr>
        <w:t>Lessor</w:t>
      </w:r>
      <w:r w:rsidRPr="00090A49">
        <w:rPr>
          <w:rFonts w:cs="Times New Roman"/>
        </w:rPr>
        <w:t xml:space="preserve"> or its designated representative within thirty days of the tenant move</w:t>
      </w:r>
      <w:r w:rsidRPr="00090A49">
        <w:rPr>
          <w:rFonts w:cs="Times New Roman"/>
        </w:rPr>
        <w:noBreakHyphen/>
        <w:t xml:space="preserve">in.  </w:t>
      </w:r>
      <w:r w:rsidR="000835F7" w:rsidRPr="00090A49">
        <w:rPr>
          <w:rFonts w:cs="Times New Roman"/>
        </w:rPr>
        <w:t>Lessee</w:t>
      </w:r>
      <w:r w:rsidRPr="00090A49">
        <w:rPr>
          <w:rFonts w:cs="Times New Roman"/>
        </w:rPr>
        <w:t xml:space="preserve"> must retain the TIC and the supporting documentation verifying the TIC for a minimum of three years.</w:t>
      </w:r>
    </w:p>
    <w:p w14:paraId="4DE09A54" w14:textId="77777777" w:rsidR="009C26FD" w:rsidRPr="00090A49" w:rsidRDefault="009C26FD" w:rsidP="009C26FD">
      <w:pPr>
        <w:suppressAutoHyphens/>
        <w:rPr>
          <w:rFonts w:cs="Times New Roman"/>
        </w:rPr>
      </w:pPr>
    </w:p>
    <w:p w14:paraId="3C8D583D" w14:textId="275A311D" w:rsidR="009C26FD" w:rsidRPr="001D0D8E" w:rsidRDefault="009C26FD" w:rsidP="009C26FD">
      <w:pPr>
        <w:suppressAutoHyphens/>
        <w:rPr>
          <w:rFonts w:cs="Times New Roman"/>
          <w:b/>
          <w:bCs/>
        </w:rPr>
      </w:pPr>
      <w:r w:rsidRPr="001D0D8E">
        <w:rPr>
          <w:rFonts w:cs="Times New Roman"/>
          <w:b/>
          <w:bCs/>
        </w:rPr>
        <w:t xml:space="preserve">SECTION </w:t>
      </w:r>
      <w:r w:rsidR="00BA0A56" w:rsidRPr="001D0D8E">
        <w:rPr>
          <w:rFonts w:cs="Times New Roman"/>
          <w:b/>
          <w:bCs/>
        </w:rPr>
        <w:t>10</w:t>
      </w:r>
      <w:r w:rsidRPr="001D0D8E">
        <w:rPr>
          <w:rFonts w:cs="Times New Roman"/>
          <w:b/>
          <w:bCs/>
        </w:rPr>
        <w:t>.</w:t>
      </w:r>
      <w:r w:rsidRPr="001D0D8E">
        <w:rPr>
          <w:rFonts w:cs="Times New Roman"/>
          <w:b/>
          <w:bCs/>
        </w:rPr>
        <w:tab/>
        <w:t>Recertification</w:t>
      </w:r>
    </w:p>
    <w:p w14:paraId="157F0031" w14:textId="77777777" w:rsidR="009C26FD" w:rsidRPr="001D0D8E" w:rsidRDefault="009C26FD" w:rsidP="009C26FD">
      <w:pPr>
        <w:suppressAutoHyphens/>
        <w:rPr>
          <w:rFonts w:cs="Times New Roman"/>
        </w:rPr>
      </w:pPr>
    </w:p>
    <w:p w14:paraId="44371E15" w14:textId="7918A2CC" w:rsidR="009C26FD" w:rsidRPr="00514D52" w:rsidRDefault="009C26FD" w:rsidP="009C26FD">
      <w:pPr>
        <w:suppressAutoHyphens/>
        <w:rPr>
          <w:rFonts w:cs="Times New Roman"/>
        </w:rPr>
      </w:pPr>
      <w:r w:rsidRPr="001D0D8E">
        <w:rPr>
          <w:rFonts w:cs="Times New Roman"/>
        </w:rPr>
        <w:tab/>
        <w:t>(a)</w:t>
      </w:r>
      <w:r w:rsidRPr="001D0D8E">
        <w:rPr>
          <w:rFonts w:cs="Times New Roman"/>
        </w:rPr>
        <w:tab/>
        <w:t xml:space="preserve">To </w:t>
      </w:r>
      <w:r w:rsidR="00090A49" w:rsidRPr="001D0D8E">
        <w:rPr>
          <w:rFonts w:cs="Times New Roman"/>
        </w:rPr>
        <w:t>ensure</w:t>
      </w:r>
      <w:r w:rsidRPr="001D0D8E">
        <w:rPr>
          <w:rFonts w:cs="Times New Roman"/>
        </w:rPr>
        <w:t xml:space="preserve"> that each unit is complying with the income restrictions, (1) </w:t>
      </w:r>
      <w:r w:rsidR="000835F7" w:rsidRPr="001D0D8E">
        <w:rPr>
          <w:rFonts w:cs="Times New Roman"/>
        </w:rPr>
        <w:t>Lessee</w:t>
      </w:r>
      <w:r w:rsidRPr="001D0D8E">
        <w:rPr>
          <w:rFonts w:cs="Times New Roman"/>
        </w:rPr>
        <w:t xml:space="preserve"> shall annually recertify each tenant's income and household composition, and (2) </w:t>
      </w:r>
      <w:r w:rsidR="000835F7" w:rsidRPr="001D0D8E">
        <w:rPr>
          <w:rFonts w:cs="Times New Roman"/>
        </w:rPr>
        <w:t>Lessee</w:t>
      </w:r>
      <w:r w:rsidRPr="001D0D8E">
        <w:rPr>
          <w:rFonts w:cs="Times New Roman"/>
        </w:rPr>
        <w:t xml:space="preserve"> shall cause each tenant to report certain changes in income and household composition which occur between regularly scheduled recer</w:t>
      </w:r>
      <w:r w:rsidRPr="00514D52">
        <w:rPr>
          <w:rFonts w:cs="Times New Roman"/>
        </w:rPr>
        <w:t>tification.</w:t>
      </w:r>
    </w:p>
    <w:p w14:paraId="1189F402" w14:textId="77777777" w:rsidR="009C26FD" w:rsidRPr="00514D52" w:rsidRDefault="009C26FD" w:rsidP="009C26FD">
      <w:pPr>
        <w:suppressAutoHyphens/>
        <w:rPr>
          <w:rFonts w:cs="Times New Roman"/>
        </w:rPr>
      </w:pPr>
    </w:p>
    <w:p w14:paraId="7462A52C" w14:textId="411DE56F" w:rsidR="009C26FD" w:rsidRPr="00514D52" w:rsidRDefault="009C26FD" w:rsidP="009C26FD">
      <w:pPr>
        <w:suppressAutoHyphens/>
        <w:rPr>
          <w:rFonts w:cs="Times New Roman"/>
        </w:rPr>
      </w:pPr>
      <w:r w:rsidRPr="00514D52">
        <w:rPr>
          <w:rFonts w:cs="Times New Roman"/>
        </w:rPr>
        <w:tab/>
        <w:t>(b)</w:t>
      </w:r>
      <w:r w:rsidRPr="00514D52">
        <w:rPr>
          <w:rFonts w:cs="Times New Roman"/>
        </w:rPr>
        <w:tab/>
        <w:t>If the income of the tenants in an Affordable Unit who have previously verified increases above the applicable income limitation, such Affordable Unit may continue to be counted as a low</w:t>
      </w:r>
      <w:r w:rsidR="0032486E">
        <w:rPr>
          <w:rFonts w:cs="Times New Roman"/>
        </w:rPr>
        <w:t>-</w:t>
      </w:r>
      <w:r w:rsidRPr="00514D52">
        <w:rPr>
          <w:rFonts w:cs="Times New Roman"/>
        </w:rPr>
        <w:t>income unit as long as the next available unit of comparable or smaller size is occupied by a qualified low income tenant, and the rent continues to be restricted for the initial unit.</w:t>
      </w:r>
      <w:r w:rsidR="007336EF">
        <w:rPr>
          <w:rFonts w:cs="Times New Roman"/>
        </w:rPr>
        <w:t xml:space="preserve">  Provided, however, at no time shall the percentage or amount of Affordable Units in the Project be less than the minimums described in Section 2 of this exhibit.  </w:t>
      </w:r>
    </w:p>
    <w:p w14:paraId="07678EE3" w14:textId="77777777" w:rsidR="009C26FD" w:rsidRPr="00514D52" w:rsidRDefault="009C26FD" w:rsidP="009C26FD">
      <w:pPr>
        <w:suppressAutoHyphens/>
        <w:rPr>
          <w:rFonts w:cs="Times New Roman"/>
        </w:rPr>
      </w:pPr>
    </w:p>
    <w:p w14:paraId="2AE13E5B" w14:textId="44475CD5" w:rsidR="009C26FD" w:rsidRPr="00514D52" w:rsidRDefault="009C26FD" w:rsidP="009C26FD">
      <w:pPr>
        <w:suppressAutoHyphens/>
        <w:rPr>
          <w:rFonts w:cs="Times New Roman"/>
        </w:rPr>
      </w:pPr>
      <w:r w:rsidRPr="00514D52">
        <w:rPr>
          <w:rFonts w:cs="Times New Roman"/>
        </w:rPr>
        <w:tab/>
        <w:t>(c)</w:t>
      </w:r>
      <w:r w:rsidRPr="00514D52">
        <w:rPr>
          <w:rFonts w:cs="Times New Roman"/>
        </w:rPr>
        <w:tab/>
      </w:r>
      <w:r w:rsidR="000835F7" w:rsidRPr="00514D52">
        <w:rPr>
          <w:rFonts w:cs="Times New Roman"/>
        </w:rPr>
        <w:t>Lessee</w:t>
      </w:r>
      <w:r w:rsidRPr="00514D52">
        <w:rPr>
          <w:rFonts w:cs="Times New Roman"/>
        </w:rPr>
        <w:t xml:space="preserve"> shall complete each tenant's annual recertification by the anniversary date of the tenant's move</w:t>
      </w:r>
      <w:r w:rsidRPr="00514D52">
        <w:rPr>
          <w:rFonts w:cs="Times New Roman"/>
        </w:rPr>
        <w:noBreakHyphen/>
        <w:t>in date.</w:t>
      </w:r>
      <w:r w:rsidR="00514D52" w:rsidRPr="00514D52">
        <w:rPr>
          <w:rFonts w:cs="Times New Roman"/>
        </w:rPr>
        <w:t xml:space="preserve"> </w:t>
      </w:r>
      <w:r w:rsidRPr="00514D52">
        <w:rPr>
          <w:rFonts w:cs="Times New Roman"/>
        </w:rPr>
        <w:t xml:space="preserve"> The request for recertification shall be made between sixty (60) and ninety (90) days before that date, and it must clearly state that the tenant has ten (10) calendar days in which to contact </w:t>
      </w:r>
      <w:r w:rsidR="000835F7" w:rsidRPr="00514D52">
        <w:rPr>
          <w:rFonts w:cs="Times New Roman"/>
        </w:rPr>
        <w:t>Lessee</w:t>
      </w:r>
      <w:r w:rsidRPr="00514D52">
        <w:rPr>
          <w:rFonts w:cs="Times New Roman"/>
        </w:rPr>
        <w:t xml:space="preserve"> to begin the recertification process. </w:t>
      </w:r>
      <w:r w:rsidR="00514D52" w:rsidRPr="00514D52">
        <w:rPr>
          <w:rFonts w:cs="Times New Roman"/>
        </w:rPr>
        <w:t xml:space="preserve"> </w:t>
      </w:r>
      <w:r w:rsidRPr="00514D52">
        <w:rPr>
          <w:rFonts w:cs="Times New Roman"/>
        </w:rPr>
        <w:t>The notice must also state the days and the hours available for the interview, the information the tenant should bring to the interview, and how and whom to contact to schedule the interview.</w:t>
      </w:r>
      <w:r w:rsidR="00514D52" w:rsidRPr="00514D52">
        <w:rPr>
          <w:rFonts w:cs="Times New Roman"/>
        </w:rPr>
        <w:t xml:space="preserve">  Management must exercise good faith in scheduling times for the interview that work for the tenant.  </w:t>
      </w:r>
    </w:p>
    <w:p w14:paraId="1E220320" w14:textId="77777777" w:rsidR="009C26FD" w:rsidRPr="00514D52" w:rsidRDefault="009C26FD" w:rsidP="009C26FD">
      <w:pPr>
        <w:suppressAutoHyphens/>
        <w:rPr>
          <w:rFonts w:cs="Times New Roman"/>
        </w:rPr>
      </w:pPr>
    </w:p>
    <w:p w14:paraId="19DEA2D7" w14:textId="4241261C" w:rsidR="009C26FD" w:rsidRPr="00D90A46" w:rsidRDefault="009C26FD" w:rsidP="009C26FD">
      <w:pPr>
        <w:suppressAutoHyphens/>
        <w:rPr>
          <w:rFonts w:cs="Times New Roman"/>
        </w:rPr>
      </w:pPr>
      <w:r w:rsidRPr="003C1A89">
        <w:rPr>
          <w:rFonts w:cs="Times New Roman"/>
        </w:rPr>
        <w:tab/>
        <w:t>(d)</w:t>
      </w:r>
      <w:r w:rsidRPr="003C1A89">
        <w:rPr>
          <w:rFonts w:cs="Times New Roman"/>
        </w:rPr>
        <w:tab/>
        <w:t xml:space="preserve">Upon recertification of the tenant's income, </w:t>
      </w:r>
      <w:r w:rsidR="000835F7" w:rsidRPr="003C1A89">
        <w:rPr>
          <w:rFonts w:cs="Times New Roman"/>
        </w:rPr>
        <w:t>Lessee</w:t>
      </w:r>
      <w:r w:rsidRPr="003C1A89">
        <w:rPr>
          <w:rFonts w:cs="Times New Roman"/>
        </w:rPr>
        <w:t xml:space="preserve"> shall complete a new TIC, which shall be certified by applicant and </w:t>
      </w:r>
      <w:r w:rsidR="000835F7" w:rsidRPr="003C1A89">
        <w:rPr>
          <w:rFonts w:cs="Times New Roman"/>
        </w:rPr>
        <w:t>Lessee</w:t>
      </w:r>
      <w:r w:rsidRPr="003C1A89">
        <w:rPr>
          <w:rFonts w:cs="Times New Roman"/>
        </w:rPr>
        <w:t xml:space="preserve">. </w:t>
      </w:r>
      <w:r w:rsidR="003C1A89">
        <w:rPr>
          <w:rFonts w:cs="Times New Roman"/>
        </w:rPr>
        <w:t xml:space="preserve"> </w:t>
      </w:r>
      <w:r w:rsidRPr="003C1A89">
        <w:rPr>
          <w:rFonts w:cs="Times New Roman"/>
        </w:rPr>
        <w:t xml:space="preserve">Upon request of </w:t>
      </w:r>
      <w:r w:rsidR="000835F7" w:rsidRPr="003C1A89">
        <w:rPr>
          <w:rFonts w:cs="Times New Roman"/>
        </w:rPr>
        <w:t>Lessor</w:t>
      </w:r>
      <w:r w:rsidRPr="003C1A89">
        <w:rPr>
          <w:rFonts w:cs="Times New Roman"/>
        </w:rPr>
        <w:t xml:space="preserve">, this new TIC shall be sent to </w:t>
      </w:r>
      <w:r w:rsidR="000835F7" w:rsidRPr="003C1A89">
        <w:rPr>
          <w:rFonts w:cs="Times New Roman"/>
        </w:rPr>
        <w:t>Lessor</w:t>
      </w:r>
      <w:r w:rsidRPr="003C1A89">
        <w:rPr>
          <w:rFonts w:cs="Times New Roman"/>
        </w:rPr>
        <w:t xml:space="preserve"> or designated representative pri</w:t>
      </w:r>
      <w:r w:rsidRPr="00D90A46">
        <w:rPr>
          <w:rFonts w:cs="Times New Roman"/>
        </w:rPr>
        <w:t>or to the tenant's anniversary date.</w:t>
      </w:r>
    </w:p>
    <w:p w14:paraId="0D19DF23" w14:textId="77777777" w:rsidR="009C26FD" w:rsidRPr="00D90A46" w:rsidRDefault="009C26FD" w:rsidP="009C26FD">
      <w:pPr>
        <w:suppressAutoHyphens/>
        <w:rPr>
          <w:rFonts w:cs="Times New Roman"/>
        </w:rPr>
      </w:pPr>
    </w:p>
    <w:p w14:paraId="3491EAB4" w14:textId="51C9720F" w:rsidR="009C26FD" w:rsidRPr="00D90A46" w:rsidRDefault="009C26FD" w:rsidP="009C26FD">
      <w:pPr>
        <w:suppressAutoHyphens/>
        <w:rPr>
          <w:rFonts w:cs="Times New Roman"/>
          <w:b/>
          <w:bCs/>
        </w:rPr>
      </w:pPr>
      <w:r w:rsidRPr="00D90A46">
        <w:rPr>
          <w:rFonts w:cs="Times New Roman"/>
          <w:b/>
          <w:bCs/>
        </w:rPr>
        <w:t>SECTION 1</w:t>
      </w:r>
      <w:r w:rsidR="00BA0A56" w:rsidRPr="00D90A46">
        <w:rPr>
          <w:rFonts w:cs="Times New Roman"/>
          <w:b/>
          <w:bCs/>
        </w:rPr>
        <w:t>1</w:t>
      </w:r>
      <w:r w:rsidRPr="00D90A46">
        <w:rPr>
          <w:rFonts w:cs="Times New Roman"/>
          <w:b/>
          <w:bCs/>
        </w:rPr>
        <w:t>.</w:t>
      </w:r>
      <w:r w:rsidRPr="00D90A46">
        <w:rPr>
          <w:rFonts w:cs="Times New Roman"/>
          <w:b/>
          <w:bCs/>
        </w:rPr>
        <w:tab/>
        <w:t>Past Due Recertification</w:t>
      </w:r>
    </w:p>
    <w:p w14:paraId="5CE5BC94" w14:textId="77777777" w:rsidR="009C26FD" w:rsidRPr="00D90A46" w:rsidRDefault="009C26FD" w:rsidP="009C26FD">
      <w:pPr>
        <w:suppressAutoHyphens/>
        <w:rPr>
          <w:rFonts w:cs="Times New Roman"/>
        </w:rPr>
      </w:pPr>
    </w:p>
    <w:p w14:paraId="748054A7" w14:textId="07461FBF" w:rsidR="009C26FD" w:rsidRPr="00D90A46" w:rsidRDefault="009C26FD" w:rsidP="009C26FD">
      <w:pPr>
        <w:suppressAutoHyphens/>
        <w:rPr>
          <w:rFonts w:cs="Times New Roman"/>
        </w:rPr>
      </w:pPr>
      <w:r w:rsidRPr="00D90A46">
        <w:rPr>
          <w:rFonts w:cs="Times New Roman"/>
        </w:rPr>
        <w:tab/>
        <w:t xml:space="preserve">A recertification is considered past due if, upon request of </w:t>
      </w:r>
      <w:r w:rsidR="000835F7" w:rsidRPr="00D90A46">
        <w:rPr>
          <w:rFonts w:cs="Times New Roman"/>
        </w:rPr>
        <w:t>Lessor</w:t>
      </w:r>
      <w:r w:rsidRPr="00D90A46">
        <w:rPr>
          <w:rFonts w:cs="Times New Roman"/>
        </w:rPr>
        <w:t xml:space="preserve">, </w:t>
      </w:r>
      <w:r w:rsidR="000835F7" w:rsidRPr="00D90A46">
        <w:rPr>
          <w:rFonts w:cs="Times New Roman"/>
        </w:rPr>
        <w:t>Lessor</w:t>
      </w:r>
      <w:r w:rsidRPr="00D90A46">
        <w:rPr>
          <w:rFonts w:cs="Times New Roman"/>
        </w:rPr>
        <w:t xml:space="preserve"> or its designated representative has not received executed copies of the TIC form from the tenant by the anniversary date of the tenant's move</w:t>
      </w:r>
      <w:r w:rsidRPr="00D90A46">
        <w:rPr>
          <w:rFonts w:cs="Times New Roman"/>
        </w:rPr>
        <w:noBreakHyphen/>
        <w:t xml:space="preserve">in date.  As of that date, </w:t>
      </w:r>
      <w:r w:rsidR="000835F7" w:rsidRPr="00D90A46">
        <w:rPr>
          <w:rFonts w:cs="Times New Roman"/>
        </w:rPr>
        <w:t>Lessor</w:t>
      </w:r>
      <w:r w:rsidRPr="00D90A46">
        <w:rPr>
          <w:rFonts w:cs="Times New Roman"/>
        </w:rPr>
        <w:t xml:space="preserve"> or its designated representative will notify </w:t>
      </w:r>
      <w:r w:rsidR="000835F7" w:rsidRPr="00D90A46">
        <w:rPr>
          <w:rFonts w:cs="Times New Roman"/>
        </w:rPr>
        <w:t>Lessee</w:t>
      </w:r>
      <w:r w:rsidRPr="00D90A46">
        <w:rPr>
          <w:rFonts w:cs="Times New Roman"/>
        </w:rPr>
        <w:t xml:space="preserve"> of past due certifications and, within sixty (60) days, will process formal notice to </w:t>
      </w:r>
      <w:r w:rsidR="000835F7" w:rsidRPr="00D90A46">
        <w:rPr>
          <w:rFonts w:cs="Times New Roman"/>
        </w:rPr>
        <w:t>Lessee</w:t>
      </w:r>
      <w:r w:rsidRPr="00D90A46">
        <w:rPr>
          <w:rFonts w:cs="Times New Roman"/>
        </w:rPr>
        <w:t xml:space="preserve"> that the </w:t>
      </w:r>
      <w:r w:rsidR="00E8415C" w:rsidRPr="00D90A46">
        <w:rPr>
          <w:rFonts w:cs="Times New Roman"/>
        </w:rPr>
        <w:t>Premises</w:t>
      </w:r>
      <w:r w:rsidRPr="00D90A46">
        <w:rPr>
          <w:rFonts w:cs="Times New Roman"/>
        </w:rPr>
        <w:t xml:space="preserve"> may be in non</w:t>
      </w:r>
      <w:r w:rsidRPr="00D90A46">
        <w:rPr>
          <w:rFonts w:cs="Times New Roman"/>
        </w:rPr>
        <w:noBreakHyphen/>
        <w:t>compliance.</w:t>
      </w:r>
    </w:p>
    <w:p w14:paraId="7A3C712B" w14:textId="77777777" w:rsidR="009C26FD" w:rsidRPr="00D90A46" w:rsidRDefault="009C26FD" w:rsidP="009C26FD">
      <w:pPr>
        <w:suppressAutoHyphens/>
        <w:rPr>
          <w:rFonts w:cs="Times New Roman"/>
        </w:rPr>
      </w:pPr>
    </w:p>
    <w:p w14:paraId="7BCE6B0A" w14:textId="7751C650" w:rsidR="009C26FD" w:rsidRPr="00D90A46" w:rsidRDefault="009C26FD" w:rsidP="009C26FD">
      <w:pPr>
        <w:suppressAutoHyphens/>
        <w:rPr>
          <w:rFonts w:cs="Times New Roman"/>
          <w:b/>
          <w:bCs/>
        </w:rPr>
      </w:pPr>
      <w:r w:rsidRPr="00D90A46">
        <w:rPr>
          <w:rFonts w:cs="Times New Roman"/>
          <w:b/>
          <w:bCs/>
        </w:rPr>
        <w:t>SECTION 1</w:t>
      </w:r>
      <w:r w:rsidR="00BA0A56" w:rsidRPr="00D90A46">
        <w:rPr>
          <w:rFonts w:cs="Times New Roman"/>
          <w:b/>
          <w:bCs/>
        </w:rPr>
        <w:t>2</w:t>
      </w:r>
      <w:r w:rsidRPr="00D90A46">
        <w:rPr>
          <w:rFonts w:cs="Times New Roman"/>
          <w:b/>
          <w:bCs/>
        </w:rPr>
        <w:t>.</w:t>
      </w:r>
      <w:r w:rsidRPr="00D90A46">
        <w:rPr>
          <w:rFonts w:cs="Times New Roman"/>
          <w:b/>
          <w:bCs/>
        </w:rPr>
        <w:tab/>
        <w:t>Interim Adjustments</w:t>
      </w:r>
    </w:p>
    <w:p w14:paraId="38ED588B" w14:textId="77777777" w:rsidR="009C26FD" w:rsidRPr="00D90A46" w:rsidRDefault="009C26FD" w:rsidP="009C26FD">
      <w:pPr>
        <w:suppressAutoHyphens/>
        <w:rPr>
          <w:rFonts w:cs="Times New Roman"/>
        </w:rPr>
      </w:pPr>
    </w:p>
    <w:p w14:paraId="046A945B" w14:textId="1864A308" w:rsidR="009C26FD" w:rsidRPr="00D90A46" w:rsidRDefault="009C26FD" w:rsidP="009C26FD">
      <w:pPr>
        <w:suppressAutoHyphens/>
        <w:rPr>
          <w:rFonts w:cs="Times New Roman"/>
        </w:rPr>
      </w:pPr>
      <w:r w:rsidRPr="00D90A46">
        <w:rPr>
          <w:rFonts w:cs="Times New Roman"/>
        </w:rPr>
        <w:tab/>
        <w:t xml:space="preserve">Each tenant of an Affordable Unit is obligated to report changes in household income and family composition which occur between the regularly scheduled recertification periods.  These changes could include, but are not limited to, any household member moving out of the unit, any adult member of the household, who was previously reported as unemployed, obtaining employment, or the tenant's household income increasing.  A new TIC must be completed, retained by </w:t>
      </w:r>
      <w:r w:rsidR="000835F7" w:rsidRPr="00D90A46">
        <w:rPr>
          <w:rFonts w:cs="Times New Roman"/>
        </w:rPr>
        <w:t>Lessee</w:t>
      </w:r>
      <w:r w:rsidRPr="00D90A46">
        <w:rPr>
          <w:rFonts w:cs="Times New Roman"/>
        </w:rPr>
        <w:t xml:space="preserve"> in the tenant’s files, and, upon request of </w:t>
      </w:r>
      <w:r w:rsidR="000835F7" w:rsidRPr="00D90A46">
        <w:rPr>
          <w:rFonts w:cs="Times New Roman"/>
        </w:rPr>
        <w:t>Lessor</w:t>
      </w:r>
      <w:r w:rsidRPr="00D90A46">
        <w:rPr>
          <w:rFonts w:cs="Times New Roman"/>
        </w:rPr>
        <w:t xml:space="preserve">, submitted to </w:t>
      </w:r>
      <w:r w:rsidR="000835F7" w:rsidRPr="00D90A46">
        <w:rPr>
          <w:rFonts w:cs="Times New Roman"/>
        </w:rPr>
        <w:t>Lessor</w:t>
      </w:r>
      <w:r w:rsidRPr="00D90A46">
        <w:rPr>
          <w:rFonts w:cs="Times New Roman"/>
        </w:rPr>
        <w:t xml:space="preserve"> or its designated representative within thirty (30) days of any change to a previously verified tenant's household income.</w:t>
      </w:r>
    </w:p>
    <w:p w14:paraId="07CA21F5" w14:textId="77777777" w:rsidR="009C26FD" w:rsidRPr="00D90A46" w:rsidRDefault="009C26FD" w:rsidP="009C26FD">
      <w:pPr>
        <w:suppressAutoHyphens/>
        <w:rPr>
          <w:rFonts w:cs="Times New Roman"/>
        </w:rPr>
      </w:pPr>
    </w:p>
    <w:p w14:paraId="70855EA3" w14:textId="33B2D5B4" w:rsidR="009C26FD" w:rsidRPr="00D90A46" w:rsidRDefault="009C26FD" w:rsidP="009C26FD">
      <w:pPr>
        <w:suppressAutoHyphens/>
        <w:rPr>
          <w:rFonts w:cs="Times New Roman"/>
          <w:b/>
          <w:bCs/>
        </w:rPr>
      </w:pPr>
      <w:r w:rsidRPr="00D90A46">
        <w:rPr>
          <w:rFonts w:cs="Times New Roman"/>
          <w:b/>
          <w:bCs/>
        </w:rPr>
        <w:t>SECTION 1</w:t>
      </w:r>
      <w:r w:rsidR="00BA0A56" w:rsidRPr="00D90A46">
        <w:rPr>
          <w:rFonts w:cs="Times New Roman"/>
          <w:b/>
          <w:bCs/>
        </w:rPr>
        <w:t>3</w:t>
      </w:r>
      <w:r w:rsidRPr="00D90A46">
        <w:rPr>
          <w:rFonts w:cs="Times New Roman"/>
          <w:b/>
          <w:bCs/>
        </w:rPr>
        <w:t>.</w:t>
      </w:r>
      <w:r w:rsidRPr="00D90A46">
        <w:rPr>
          <w:rFonts w:cs="Times New Roman"/>
          <w:b/>
          <w:bCs/>
        </w:rPr>
        <w:tab/>
        <w:t>Rent Restrictions</w:t>
      </w:r>
    </w:p>
    <w:p w14:paraId="478C7A9E" w14:textId="77777777" w:rsidR="009C26FD" w:rsidRPr="00D90A46" w:rsidRDefault="009C26FD" w:rsidP="009C26FD">
      <w:pPr>
        <w:suppressAutoHyphens/>
        <w:rPr>
          <w:rFonts w:cs="Times New Roman"/>
        </w:rPr>
      </w:pPr>
    </w:p>
    <w:p w14:paraId="7348CC59" w14:textId="6EF8AEDC" w:rsidR="009C26FD" w:rsidRPr="00D90A46" w:rsidRDefault="009C26FD" w:rsidP="009C26FD">
      <w:pPr>
        <w:suppressAutoHyphens/>
        <w:jc w:val="both"/>
        <w:rPr>
          <w:rFonts w:cs="Times New Roman"/>
          <w:spacing w:val="-3"/>
        </w:rPr>
      </w:pPr>
      <w:r w:rsidRPr="00D90A46">
        <w:rPr>
          <w:rFonts w:cs="Times New Roman"/>
          <w:spacing w:val="-3"/>
        </w:rPr>
        <w:tab/>
        <w:t xml:space="preserve">The maximum rents that tenants may pay shall be approved by </w:t>
      </w:r>
      <w:r w:rsidR="000835F7" w:rsidRPr="00D90A46">
        <w:rPr>
          <w:rFonts w:cs="Times New Roman"/>
          <w:spacing w:val="-3"/>
        </w:rPr>
        <w:t>Lessor</w:t>
      </w:r>
      <w:r w:rsidRPr="00D90A46">
        <w:rPr>
          <w:rFonts w:cs="Times New Roman"/>
          <w:spacing w:val="-3"/>
        </w:rPr>
        <w:t>.</w:t>
      </w:r>
    </w:p>
    <w:p w14:paraId="4AD46113" w14:textId="77777777" w:rsidR="009C26FD" w:rsidRPr="00D90A46" w:rsidRDefault="009C26FD" w:rsidP="009C26FD">
      <w:pPr>
        <w:suppressAutoHyphens/>
        <w:jc w:val="both"/>
        <w:rPr>
          <w:rFonts w:cs="Times New Roman"/>
          <w:spacing w:val="-3"/>
        </w:rPr>
      </w:pPr>
    </w:p>
    <w:p w14:paraId="509D01B9" w14:textId="32FE5105" w:rsidR="009C26FD" w:rsidRDefault="009C26FD" w:rsidP="009C26FD">
      <w:pPr>
        <w:suppressAutoHyphens/>
        <w:rPr>
          <w:rFonts w:cs="Times New Roman"/>
        </w:rPr>
      </w:pPr>
      <w:r w:rsidRPr="00D90A46">
        <w:rPr>
          <w:rFonts w:cs="Times New Roman"/>
        </w:rPr>
        <w:tab/>
        <w:t>Rents may be increased accordingly as the HUD median income increases, provided that the rental rates remain affordable to families earning not more than the median incomes as provided in Section 2 herein.</w:t>
      </w:r>
    </w:p>
    <w:p w14:paraId="6176FC63" w14:textId="2839B228" w:rsidR="000E4A2E" w:rsidRDefault="000E4A2E" w:rsidP="009C26FD">
      <w:pPr>
        <w:suppressAutoHyphens/>
        <w:rPr>
          <w:rFonts w:cs="Times New Roman"/>
        </w:rPr>
      </w:pPr>
      <w:r>
        <w:rPr>
          <w:rFonts w:cs="Times New Roman"/>
        </w:rPr>
        <w:tab/>
      </w:r>
    </w:p>
    <w:p w14:paraId="48747A21" w14:textId="1F105F96" w:rsidR="000E4A2E" w:rsidRPr="000E4A2E" w:rsidRDefault="000E4A2E" w:rsidP="009C26FD">
      <w:pPr>
        <w:suppressAutoHyphens/>
        <w:rPr>
          <w:rFonts w:cs="Times New Roman"/>
        </w:rPr>
      </w:pPr>
      <w:r>
        <w:rPr>
          <w:rFonts w:cs="Times New Roman"/>
        </w:rPr>
        <w:tab/>
      </w:r>
      <w:r w:rsidRPr="000E4A2E">
        <w:rPr>
          <w:rFonts w:cs="Times New Roman"/>
        </w:rPr>
        <w:t xml:space="preserve">Rents shall be net of the applicable Utility Allowance.  </w:t>
      </w:r>
    </w:p>
    <w:p w14:paraId="3257FEA9" w14:textId="77777777" w:rsidR="009C26FD" w:rsidRPr="000E4A2E" w:rsidRDefault="009C26FD" w:rsidP="009C26FD">
      <w:pPr>
        <w:suppressAutoHyphens/>
        <w:rPr>
          <w:rFonts w:cs="Times New Roman"/>
        </w:rPr>
      </w:pPr>
    </w:p>
    <w:p w14:paraId="74D154CF" w14:textId="50CB4BF9" w:rsidR="009C26FD" w:rsidRPr="000E4A2E" w:rsidRDefault="009C26FD" w:rsidP="009C26FD">
      <w:pPr>
        <w:suppressAutoHyphens/>
        <w:rPr>
          <w:rFonts w:cs="Times New Roman"/>
          <w:b/>
          <w:bCs/>
        </w:rPr>
      </w:pPr>
      <w:r w:rsidRPr="000E4A2E">
        <w:rPr>
          <w:rFonts w:cs="Times New Roman"/>
          <w:b/>
          <w:bCs/>
        </w:rPr>
        <w:t>SECTION 1</w:t>
      </w:r>
      <w:r w:rsidR="00BA0A56" w:rsidRPr="000E4A2E">
        <w:rPr>
          <w:rFonts w:cs="Times New Roman"/>
          <w:b/>
          <w:bCs/>
        </w:rPr>
        <w:t>4</w:t>
      </w:r>
      <w:r w:rsidRPr="000E4A2E">
        <w:rPr>
          <w:rFonts w:cs="Times New Roman"/>
          <w:b/>
          <w:bCs/>
        </w:rPr>
        <w:t>.</w:t>
      </w:r>
      <w:r w:rsidRPr="000E4A2E">
        <w:rPr>
          <w:rFonts w:cs="Times New Roman"/>
          <w:b/>
          <w:bCs/>
        </w:rPr>
        <w:tab/>
        <w:t>Eviction of Tenants</w:t>
      </w:r>
    </w:p>
    <w:p w14:paraId="1DAF8AFA" w14:textId="77777777" w:rsidR="009C26FD" w:rsidRPr="000E4A2E" w:rsidRDefault="009C26FD" w:rsidP="009C26FD">
      <w:pPr>
        <w:suppressAutoHyphens/>
        <w:rPr>
          <w:rFonts w:cs="Times New Roman"/>
        </w:rPr>
      </w:pPr>
    </w:p>
    <w:p w14:paraId="7273635F" w14:textId="66299E31" w:rsidR="009C26FD" w:rsidRPr="00DA1217" w:rsidRDefault="009C26FD" w:rsidP="009C26FD">
      <w:pPr>
        <w:suppressAutoHyphens/>
        <w:rPr>
          <w:rFonts w:cs="Times New Roman"/>
        </w:rPr>
      </w:pPr>
      <w:r w:rsidRPr="00DA1217">
        <w:rPr>
          <w:rFonts w:cs="Times New Roman"/>
        </w:rPr>
        <w:tab/>
        <w:t xml:space="preserve">Once an eligible tenant has been certified and admitted to the </w:t>
      </w:r>
      <w:r w:rsidR="00E8415C" w:rsidRPr="00DA1217">
        <w:rPr>
          <w:rFonts w:cs="Times New Roman"/>
        </w:rPr>
        <w:t>Premises</w:t>
      </w:r>
      <w:r w:rsidRPr="00DA1217">
        <w:rPr>
          <w:rFonts w:cs="Times New Roman"/>
        </w:rPr>
        <w:t>, the tenant may not be displaced solely due to an increase in the tenant's household income beyond the restricted limit.</w:t>
      </w:r>
    </w:p>
    <w:p w14:paraId="4FB82973" w14:textId="77777777" w:rsidR="009C26FD" w:rsidRPr="00DA1217" w:rsidRDefault="009C26FD" w:rsidP="009C26FD">
      <w:pPr>
        <w:suppressAutoHyphens/>
        <w:rPr>
          <w:rFonts w:cs="Times New Roman"/>
        </w:rPr>
      </w:pPr>
    </w:p>
    <w:p w14:paraId="671AF705" w14:textId="2293B756" w:rsidR="009C26FD" w:rsidRPr="00DA1217" w:rsidRDefault="009C26FD" w:rsidP="009C26FD">
      <w:pPr>
        <w:suppressAutoHyphens/>
        <w:rPr>
          <w:rFonts w:cs="Times New Roman"/>
          <w:b/>
          <w:bCs/>
        </w:rPr>
      </w:pPr>
      <w:r w:rsidRPr="00DA1217">
        <w:rPr>
          <w:rFonts w:cs="Times New Roman"/>
          <w:b/>
          <w:bCs/>
        </w:rPr>
        <w:t>SECTION 1</w:t>
      </w:r>
      <w:r w:rsidR="00BA0A56" w:rsidRPr="00DA1217">
        <w:rPr>
          <w:rFonts w:cs="Times New Roman"/>
          <w:b/>
          <w:bCs/>
        </w:rPr>
        <w:t>5</w:t>
      </w:r>
      <w:r w:rsidRPr="00DA1217">
        <w:rPr>
          <w:rFonts w:cs="Times New Roman"/>
          <w:b/>
          <w:bCs/>
        </w:rPr>
        <w:t>.</w:t>
      </w:r>
      <w:r w:rsidRPr="00DA1217">
        <w:rPr>
          <w:rFonts w:cs="Times New Roman"/>
          <w:b/>
          <w:bCs/>
        </w:rPr>
        <w:tab/>
        <w:t>Audits</w:t>
      </w:r>
    </w:p>
    <w:p w14:paraId="10835748" w14:textId="77777777" w:rsidR="009C26FD" w:rsidRPr="00DA1217" w:rsidRDefault="009C26FD" w:rsidP="009C26FD">
      <w:pPr>
        <w:suppressAutoHyphens/>
        <w:rPr>
          <w:rFonts w:cs="Times New Roman"/>
        </w:rPr>
      </w:pPr>
    </w:p>
    <w:p w14:paraId="19B81E2E" w14:textId="60DEC046" w:rsidR="009C26FD" w:rsidRPr="00DA1217" w:rsidRDefault="009C26FD" w:rsidP="009C26FD">
      <w:pPr>
        <w:widowControl w:val="0"/>
        <w:numPr>
          <w:ilvl w:val="0"/>
          <w:numId w:val="32"/>
        </w:numPr>
        <w:suppressAutoHyphens/>
        <w:ind w:left="0" w:firstLine="720"/>
        <w:rPr>
          <w:rFonts w:cs="Times New Roman"/>
        </w:rPr>
      </w:pPr>
      <w:r w:rsidRPr="00DA1217">
        <w:rPr>
          <w:rFonts w:cs="Times New Roman"/>
        </w:rPr>
        <w:t xml:space="preserve">The </w:t>
      </w:r>
      <w:r w:rsidR="00E8415C" w:rsidRPr="00DA1217">
        <w:rPr>
          <w:rFonts w:cs="Times New Roman"/>
        </w:rPr>
        <w:t>Premises</w:t>
      </w:r>
      <w:r w:rsidRPr="00DA1217">
        <w:rPr>
          <w:rFonts w:cs="Times New Roman"/>
        </w:rPr>
        <w:t xml:space="preserve"> shall be subject to a management audit by </w:t>
      </w:r>
      <w:r w:rsidR="000835F7" w:rsidRPr="00DA1217">
        <w:rPr>
          <w:rFonts w:cs="Times New Roman"/>
        </w:rPr>
        <w:t>Lessor</w:t>
      </w:r>
      <w:r w:rsidRPr="00DA1217">
        <w:rPr>
          <w:rFonts w:cs="Times New Roman"/>
        </w:rPr>
        <w:t xml:space="preserve"> or its designated representative at least annually. Notification of an audit shall be given to </w:t>
      </w:r>
      <w:r w:rsidR="000835F7" w:rsidRPr="00DA1217">
        <w:rPr>
          <w:rFonts w:cs="Times New Roman"/>
        </w:rPr>
        <w:t>Lessee</w:t>
      </w:r>
      <w:r w:rsidRPr="00DA1217">
        <w:rPr>
          <w:rFonts w:cs="Times New Roman"/>
        </w:rPr>
        <w:t xml:space="preserve"> at least 30 days prior to such audit. The results of the management audit and the recommendations for corrective action at the </w:t>
      </w:r>
      <w:r w:rsidR="00E8415C" w:rsidRPr="00DA1217">
        <w:rPr>
          <w:rFonts w:cs="Times New Roman"/>
        </w:rPr>
        <w:t>Premises</w:t>
      </w:r>
      <w:r w:rsidRPr="00DA1217">
        <w:rPr>
          <w:rFonts w:cs="Times New Roman"/>
        </w:rPr>
        <w:t xml:space="preserve"> shall be transmitted to </w:t>
      </w:r>
      <w:r w:rsidR="000835F7" w:rsidRPr="00DA1217">
        <w:rPr>
          <w:rFonts w:cs="Times New Roman"/>
        </w:rPr>
        <w:t>Lessee</w:t>
      </w:r>
      <w:r w:rsidRPr="00DA1217">
        <w:rPr>
          <w:rFonts w:cs="Times New Roman"/>
        </w:rPr>
        <w:t xml:space="preserve"> within thirty (30) days following the completion of the audit.  </w:t>
      </w:r>
    </w:p>
    <w:p w14:paraId="476A86F4" w14:textId="77777777" w:rsidR="009C26FD" w:rsidRPr="00DA1217" w:rsidRDefault="009C26FD" w:rsidP="009C26FD">
      <w:pPr>
        <w:suppressAutoHyphens/>
        <w:ind w:left="1440"/>
        <w:rPr>
          <w:rFonts w:cs="Times New Roman"/>
        </w:rPr>
      </w:pPr>
    </w:p>
    <w:p w14:paraId="5CC819FA" w14:textId="67A5B981" w:rsidR="009C26FD" w:rsidRPr="00DA1217" w:rsidRDefault="009C26FD" w:rsidP="009C26FD">
      <w:pPr>
        <w:suppressAutoHyphens/>
        <w:rPr>
          <w:rFonts w:cs="Times New Roman"/>
        </w:rPr>
      </w:pPr>
      <w:r w:rsidRPr="00DA1217">
        <w:rPr>
          <w:rFonts w:cs="Times New Roman"/>
        </w:rPr>
        <w:tab/>
        <w:t>(b)</w:t>
      </w:r>
      <w:r w:rsidRPr="00DA1217">
        <w:rPr>
          <w:rFonts w:cs="Times New Roman"/>
        </w:rPr>
        <w:tab/>
        <w:t xml:space="preserve">The purpose of the audit will be to conduct a physical inspection of the buildings and/or </w:t>
      </w:r>
      <w:r w:rsidR="00E8415C" w:rsidRPr="00DA1217">
        <w:rPr>
          <w:rFonts w:cs="Times New Roman"/>
        </w:rPr>
        <w:t>Premises</w:t>
      </w:r>
      <w:r w:rsidRPr="00DA1217">
        <w:rPr>
          <w:rFonts w:cs="Times New Roman"/>
        </w:rPr>
        <w:t xml:space="preserve">, to review a sampling of the TICs submitted either in that or any prior year (along with the backup and supporting documentation to the TIC), to review the documentation supporting the Annual Report, and to review any other documentation necessary for </w:t>
      </w:r>
      <w:r w:rsidR="000835F7" w:rsidRPr="00DA1217">
        <w:rPr>
          <w:rFonts w:cs="Times New Roman"/>
        </w:rPr>
        <w:t>Lessor</w:t>
      </w:r>
      <w:r w:rsidRPr="00DA1217">
        <w:rPr>
          <w:rFonts w:cs="Times New Roman"/>
        </w:rPr>
        <w:t xml:space="preserve"> or its designated representative to make a determination as to whether the </w:t>
      </w:r>
      <w:r w:rsidR="00E8415C" w:rsidRPr="00DA1217">
        <w:rPr>
          <w:rFonts w:cs="Times New Roman"/>
        </w:rPr>
        <w:t>Premises</w:t>
      </w:r>
      <w:r w:rsidRPr="00DA1217">
        <w:rPr>
          <w:rFonts w:cs="Times New Roman"/>
        </w:rPr>
        <w:t xml:space="preserve"> is in compliance with this Lease and all applicable statutes.</w:t>
      </w:r>
    </w:p>
    <w:p w14:paraId="039975C6" w14:textId="77777777" w:rsidR="009C26FD" w:rsidRPr="00DA1217" w:rsidRDefault="009C26FD" w:rsidP="009C26FD">
      <w:pPr>
        <w:suppressAutoHyphens/>
        <w:rPr>
          <w:rFonts w:cs="Times New Roman"/>
        </w:rPr>
      </w:pPr>
    </w:p>
    <w:p w14:paraId="3147DA43" w14:textId="7AE1AE96" w:rsidR="009C26FD" w:rsidRPr="00DA1217" w:rsidRDefault="009C26FD" w:rsidP="009C26FD">
      <w:pPr>
        <w:suppressAutoHyphens/>
        <w:rPr>
          <w:rFonts w:cs="Times New Roman"/>
        </w:rPr>
      </w:pPr>
      <w:r w:rsidRPr="00DA1217">
        <w:rPr>
          <w:rFonts w:cs="Times New Roman"/>
        </w:rPr>
        <w:tab/>
        <w:t>(c)</w:t>
      </w:r>
      <w:r w:rsidRPr="00DA1217">
        <w:rPr>
          <w:rFonts w:cs="Times New Roman"/>
        </w:rPr>
        <w:tab/>
      </w:r>
      <w:r w:rsidR="000835F7" w:rsidRPr="00DA1217">
        <w:rPr>
          <w:rFonts w:cs="Times New Roman"/>
        </w:rPr>
        <w:t>Lessee</w:t>
      </w:r>
      <w:r w:rsidRPr="00DA1217">
        <w:rPr>
          <w:rFonts w:cs="Times New Roman"/>
        </w:rPr>
        <w:t xml:space="preserve"> shall have a period of sixty (60) days in which to respond to the findings of the management audit.  </w:t>
      </w:r>
      <w:r w:rsidR="000835F7" w:rsidRPr="00DA1217">
        <w:rPr>
          <w:rFonts w:cs="Times New Roman"/>
        </w:rPr>
        <w:t>Lessor</w:t>
      </w:r>
      <w:r w:rsidRPr="00DA1217">
        <w:rPr>
          <w:rFonts w:cs="Times New Roman"/>
        </w:rPr>
        <w:t xml:space="preserve"> or its designated representative shall review </w:t>
      </w:r>
      <w:r w:rsidR="000835F7" w:rsidRPr="00DA1217">
        <w:rPr>
          <w:rFonts w:cs="Times New Roman"/>
        </w:rPr>
        <w:t>Lessee</w:t>
      </w:r>
      <w:r w:rsidRPr="00DA1217">
        <w:rPr>
          <w:rFonts w:cs="Times New Roman"/>
        </w:rPr>
        <w:t>'s response to determine the extent to which the issues raised in the management audit letter are addressed.</w:t>
      </w:r>
    </w:p>
    <w:p w14:paraId="2C8D120F" w14:textId="77777777" w:rsidR="009C26FD" w:rsidRPr="00DA1217" w:rsidRDefault="009C26FD" w:rsidP="009C26FD">
      <w:pPr>
        <w:suppressAutoHyphens/>
        <w:rPr>
          <w:rFonts w:cs="Times New Roman"/>
        </w:rPr>
      </w:pPr>
    </w:p>
    <w:p w14:paraId="3AFA9B7F" w14:textId="008F94F0" w:rsidR="009C26FD" w:rsidRPr="00DA1217" w:rsidRDefault="009C26FD" w:rsidP="009C26FD">
      <w:pPr>
        <w:suppressAutoHyphens/>
        <w:rPr>
          <w:rFonts w:cs="Times New Roman"/>
        </w:rPr>
      </w:pPr>
      <w:r w:rsidRPr="00DA1217">
        <w:rPr>
          <w:rFonts w:cs="Times New Roman"/>
        </w:rPr>
        <w:tab/>
        <w:t>(d)</w:t>
      </w:r>
      <w:r w:rsidRPr="00DA1217">
        <w:rPr>
          <w:rFonts w:cs="Times New Roman"/>
        </w:rPr>
        <w:tab/>
        <w:t xml:space="preserve">In the event there are unresolved issues following the audit and </w:t>
      </w:r>
      <w:r w:rsidR="000835F7" w:rsidRPr="00DA1217">
        <w:rPr>
          <w:rFonts w:cs="Times New Roman"/>
        </w:rPr>
        <w:t>Lessor</w:t>
      </w:r>
      <w:r w:rsidRPr="00DA1217">
        <w:rPr>
          <w:rFonts w:cs="Times New Roman"/>
        </w:rPr>
        <w:t xml:space="preserve"> or its designated representative's review of </w:t>
      </w:r>
      <w:r w:rsidR="000835F7" w:rsidRPr="00DA1217">
        <w:rPr>
          <w:rFonts w:cs="Times New Roman"/>
        </w:rPr>
        <w:t>Lessee</w:t>
      </w:r>
      <w:r w:rsidRPr="00DA1217">
        <w:rPr>
          <w:rFonts w:cs="Times New Roman"/>
        </w:rPr>
        <w:t xml:space="preserve">'s response, </w:t>
      </w:r>
      <w:r w:rsidR="000835F7" w:rsidRPr="00DA1217">
        <w:rPr>
          <w:rFonts w:cs="Times New Roman"/>
        </w:rPr>
        <w:t>Lessor</w:t>
      </w:r>
      <w:r w:rsidRPr="00DA1217">
        <w:rPr>
          <w:rFonts w:cs="Times New Roman"/>
        </w:rPr>
        <w:t xml:space="preserve"> or its designated representative shall stipulate the remedial actions to be carried out or observed by </w:t>
      </w:r>
      <w:r w:rsidR="000835F7" w:rsidRPr="00DA1217">
        <w:rPr>
          <w:rFonts w:cs="Times New Roman"/>
        </w:rPr>
        <w:t>Lessee</w:t>
      </w:r>
      <w:r w:rsidRPr="00DA1217">
        <w:rPr>
          <w:rFonts w:cs="Times New Roman"/>
        </w:rPr>
        <w:t>.</w:t>
      </w:r>
    </w:p>
    <w:p w14:paraId="3B2C2D01" w14:textId="77777777" w:rsidR="009C26FD" w:rsidRPr="00DA1217" w:rsidRDefault="009C26FD" w:rsidP="009C26FD">
      <w:pPr>
        <w:suppressAutoHyphens/>
        <w:rPr>
          <w:rFonts w:cs="Times New Roman"/>
        </w:rPr>
      </w:pPr>
    </w:p>
    <w:p w14:paraId="28C75F59" w14:textId="427B3539" w:rsidR="009C26FD" w:rsidRPr="00DA1217" w:rsidRDefault="009C26FD" w:rsidP="009C26FD">
      <w:pPr>
        <w:suppressAutoHyphens/>
        <w:rPr>
          <w:rFonts w:cs="Times New Roman"/>
        </w:rPr>
      </w:pPr>
      <w:r w:rsidRPr="00DA1217">
        <w:rPr>
          <w:rFonts w:cs="Times New Roman"/>
        </w:rPr>
        <w:tab/>
        <w:t>(e)</w:t>
      </w:r>
      <w:r w:rsidRPr="00DA1217">
        <w:rPr>
          <w:rFonts w:cs="Times New Roman"/>
        </w:rPr>
        <w:tab/>
      </w:r>
      <w:r w:rsidR="000835F7" w:rsidRPr="00DA1217">
        <w:rPr>
          <w:rFonts w:cs="Times New Roman"/>
        </w:rPr>
        <w:t>Lessee</w:t>
      </w:r>
      <w:r w:rsidRPr="00DA1217">
        <w:rPr>
          <w:rFonts w:cs="Times New Roman"/>
        </w:rPr>
        <w:t xml:space="preserve"> shall reimburse </w:t>
      </w:r>
      <w:r w:rsidR="000835F7" w:rsidRPr="00DA1217">
        <w:rPr>
          <w:rFonts w:cs="Times New Roman"/>
        </w:rPr>
        <w:t>Lessor</w:t>
      </w:r>
      <w:r w:rsidRPr="00DA1217">
        <w:rPr>
          <w:rFonts w:cs="Times New Roman"/>
        </w:rPr>
        <w:t xml:space="preserve"> for any audit expenses incurred by </w:t>
      </w:r>
      <w:r w:rsidR="000835F7" w:rsidRPr="00DA1217">
        <w:rPr>
          <w:rFonts w:cs="Times New Roman"/>
        </w:rPr>
        <w:t>Lessor</w:t>
      </w:r>
      <w:r w:rsidRPr="00DA1217">
        <w:rPr>
          <w:rFonts w:cs="Times New Roman"/>
        </w:rPr>
        <w:t xml:space="preserve">, including the costs of an independent consulting firm selected and procured by </w:t>
      </w:r>
      <w:r w:rsidR="000835F7" w:rsidRPr="00DA1217">
        <w:rPr>
          <w:rFonts w:cs="Times New Roman"/>
        </w:rPr>
        <w:t>Lessor</w:t>
      </w:r>
      <w:r w:rsidRPr="00DA1217">
        <w:rPr>
          <w:rFonts w:cs="Times New Roman"/>
        </w:rPr>
        <w:t>.</w:t>
      </w:r>
    </w:p>
    <w:p w14:paraId="03A1A6F6" w14:textId="77777777" w:rsidR="009C26FD" w:rsidRPr="00DA1217" w:rsidRDefault="009C26FD" w:rsidP="009C26FD">
      <w:pPr>
        <w:suppressAutoHyphens/>
        <w:rPr>
          <w:rFonts w:cs="Times New Roman"/>
        </w:rPr>
      </w:pPr>
    </w:p>
    <w:p w14:paraId="6B8EE5BC" w14:textId="0C98FD86" w:rsidR="009C26FD" w:rsidRPr="00DA1217" w:rsidRDefault="009C26FD" w:rsidP="009C26FD">
      <w:pPr>
        <w:suppressAutoHyphens/>
        <w:rPr>
          <w:rFonts w:cs="Times New Roman"/>
          <w:b/>
          <w:bCs/>
        </w:rPr>
      </w:pPr>
      <w:r w:rsidRPr="00DA1217">
        <w:rPr>
          <w:rFonts w:cs="Times New Roman"/>
          <w:b/>
          <w:bCs/>
        </w:rPr>
        <w:t>SECTION 1</w:t>
      </w:r>
      <w:r w:rsidR="00BA0A56" w:rsidRPr="00DA1217">
        <w:rPr>
          <w:rFonts w:cs="Times New Roman"/>
          <w:b/>
          <w:bCs/>
        </w:rPr>
        <w:t>6</w:t>
      </w:r>
      <w:r w:rsidRPr="00DA1217">
        <w:rPr>
          <w:rFonts w:cs="Times New Roman"/>
          <w:b/>
          <w:bCs/>
        </w:rPr>
        <w:t>.</w:t>
      </w:r>
      <w:r w:rsidRPr="00DA1217">
        <w:rPr>
          <w:rFonts w:cs="Times New Roman"/>
          <w:b/>
          <w:bCs/>
        </w:rPr>
        <w:tab/>
      </w:r>
      <w:r w:rsidR="00DA1217" w:rsidRPr="00DA1217">
        <w:rPr>
          <w:rFonts w:cs="Times New Roman"/>
          <w:b/>
          <w:bCs/>
        </w:rPr>
        <w:t xml:space="preserve">Other </w:t>
      </w:r>
      <w:r w:rsidRPr="00DA1217">
        <w:rPr>
          <w:rFonts w:cs="Times New Roman"/>
          <w:b/>
          <w:bCs/>
        </w:rPr>
        <w:t>Reporting Requirements</w:t>
      </w:r>
    </w:p>
    <w:p w14:paraId="64104A3E" w14:textId="77777777" w:rsidR="009C26FD" w:rsidRPr="00DA1217" w:rsidRDefault="009C26FD" w:rsidP="009C26FD">
      <w:pPr>
        <w:suppressAutoHyphens/>
        <w:rPr>
          <w:rFonts w:cs="Times New Roman"/>
        </w:rPr>
      </w:pPr>
    </w:p>
    <w:p w14:paraId="5FFD0A8F" w14:textId="1EEC81E5" w:rsidR="009C26FD" w:rsidRPr="00DA1217" w:rsidRDefault="009C26FD" w:rsidP="009C26FD">
      <w:pPr>
        <w:suppressAutoHyphens/>
        <w:jc w:val="both"/>
        <w:rPr>
          <w:rFonts w:cs="Times New Roman"/>
          <w:spacing w:val="-3"/>
        </w:rPr>
      </w:pPr>
      <w:r w:rsidRPr="00DA1217">
        <w:rPr>
          <w:rFonts w:cs="Times New Roman"/>
          <w:spacing w:val="-3"/>
        </w:rPr>
        <w:tab/>
        <w:t>(a)</w:t>
      </w:r>
      <w:r w:rsidRPr="00DA1217">
        <w:rPr>
          <w:rFonts w:cs="Times New Roman"/>
          <w:spacing w:val="-3"/>
        </w:rPr>
        <w:tab/>
        <w:t xml:space="preserve">The Tenant Income Certification must be submitted, upon request of </w:t>
      </w:r>
      <w:r w:rsidR="000835F7" w:rsidRPr="00DA1217">
        <w:rPr>
          <w:rFonts w:cs="Times New Roman"/>
          <w:spacing w:val="-3"/>
        </w:rPr>
        <w:t>Lessor</w:t>
      </w:r>
      <w:r w:rsidRPr="00DA1217">
        <w:rPr>
          <w:rFonts w:cs="Times New Roman"/>
          <w:spacing w:val="-3"/>
        </w:rPr>
        <w:t>, at the following times during the year:</w:t>
      </w:r>
    </w:p>
    <w:p w14:paraId="098AE838" w14:textId="77777777" w:rsidR="009C26FD" w:rsidRPr="00DA1217" w:rsidRDefault="009C26FD" w:rsidP="009C26FD">
      <w:pPr>
        <w:suppressAutoHyphens/>
        <w:jc w:val="both"/>
        <w:rPr>
          <w:rFonts w:cs="Times New Roman"/>
          <w:spacing w:val="-3"/>
        </w:rPr>
      </w:pPr>
    </w:p>
    <w:p w14:paraId="30FB5EC6" w14:textId="77777777" w:rsidR="009C26FD" w:rsidRPr="00DA1217" w:rsidRDefault="009C26FD" w:rsidP="009C26FD">
      <w:pPr>
        <w:suppressAutoHyphens/>
        <w:ind w:left="1440" w:hanging="1440"/>
        <w:jc w:val="both"/>
        <w:rPr>
          <w:rFonts w:cs="Times New Roman"/>
          <w:spacing w:val="-3"/>
        </w:rPr>
      </w:pPr>
      <w:r w:rsidRPr="00DA1217">
        <w:rPr>
          <w:rFonts w:cs="Times New Roman"/>
          <w:spacing w:val="-3"/>
        </w:rPr>
        <w:tab/>
        <w:t>*</w:t>
      </w:r>
      <w:r w:rsidRPr="00DA1217">
        <w:rPr>
          <w:rFonts w:cs="Times New Roman"/>
          <w:spacing w:val="-3"/>
        </w:rPr>
        <w:tab/>
        <w:t>Thirty (30) days after the initial rent</w:t>
      </w:r>
      <w:r w:rsidRPr="00DA1217">
        <w:rPr>
          <w:rFonts w:cs="Times New Roman"/>
          <w:spacing w:val="-3"/>
        </w:rPr>
        <w:noBreakHyphen/>
        <w:t>up to the tenant;</w:t>
      </w:r>
    </w:p>
    <w:p w14:paraId="366F8EC6" w14:textId="77777777" w:rsidR="009C26FD" w:rsidRPr="00DA1217" w:rsidRDefault="009C26FD" w:rsidP="009C26FD">
      <w:pPr>
        <w:suppressAutoHyphens/>
        <w:jc w:val="both"/>
        <w:rPr>
          <w:rFonts w:cs="Times New Roman"/>
          <w:spacing w:val="-3"/>
        </w:rPr>
      </w:pPr>
    </w:p>
    <w:p w14:paraId="70C50849" w14:textId="77777777" w:rsidR="009C26FD" w:rsidRPr="00DA1217" w:rsidRDefault="009C26FD" w:rsidP="009C26FD">
      <w:pPr>
        <w:suppressAutoHyphens/>
        <w:ind w:left="1440" w:hanging="1440"/>
        <w:rPr>
          <w:rFonts w:cs="Times New Roman"/>
        </w:rPr>
      </w:pPr>
      <w:r w:rsidRPr="00DA1217">
        <w:rPr>
          <w:rFonts w:cs="Times New Roman"/>
        </w:rPr>
        <w:tab/>
        <w:t>*</w:t>
      </w:r>
      <w:r w:rsidRPr="00DA1217">
        <w:rPr>
          <w:rFonts w:cs="Times New Roman"/>
        </w:rPr>
        <w:tab/>
        <w:t>Thirty (30) days after any interim adjustments to tenant incomes and household size have been reported/discovered; and</w:t>
      </w:r>
    </w:p>
    <w:p w14:paraId="51DBC7DD" w14:textId="77777777" w:rsidR="009C26FD" w:rsidRPr="00DA1217" w:rsidRDefault="009C26FD" w:rsidP="009C26FD">
      <w:pPr>
        <w:suppressAutoHyphens/>
        <w:rPr>
          <w:rFonts w:cs="Times New Roman"/>
        </w:rPr>
      </w:pPr>
    </w:p>
    <w:p w14:paraId="778F4020" w14:textId="77777777" w:rsidR="009C26FD" w:rsidRPr="00DA1217" w:rsidRDefault="009C26FD" w:rsidP="009C26FD">
      <w:pPr>
        <w:suppressAutoHyphens/>
        <w:ind w:left="1440" w:hanging="1440"/>
        <w:jc w:val="both"/>
        <w:rPr>
          <w:rFonts w:cs="Times New Roman"/>
          <w:spacing w:val="-3"/>
        </w:rPr>
      </w:pPr>
      <w:r w:rsidRPr="00DA1217">
        <w:rPr>
          <w:rFonts w:cs="Times New Roman"/>
          <w:spacing w:val="-3"/>
        </w:rPr>
        <w:tab/>
        <w:t>*</w:t>
      </w:r>
      <w:r w:rsidRPr="00DA1217">
        <w:rPr>
          <w:rFonts w:cs="Times New Roman"/>
          <w:spacing w:val="-3"/>
        </w:rPr>
        <w:tab/>
        <w:t>Thirty (30) days after the tenant's move</w:t>
      </w:r>
      <w:r w:rsidRPr="00DA1217">
        <w:rPr>
          <w:rFonts w:cs="Times New Roman"/>
          <w:spacing w:val="-3"/>
        </w:rPr>
        <w:noBreakHyphen/>
        <w:t>in anniversary date.</w:t>
      </w:r>
    </w:p>
    <w:p w14:paraId="4D9BF978" w14:textId="77777777" w:rsidR="009C26FD" w:rsidRPr="00DA1217" w:rsidRDefault="009C26FD" w:rsidP="009C26FD">
      <w:pPr>
        <w:suppressAutoHyphens/>
        <w:jc w:val="both"/>
        <w:rPr>
          <w:rFonts w:cs="Times New Roman"/>
          <w:spacing w:val="-3"/>
        </w:rPr>
      </w:pPr>
    </w:p>
    <w:p w14:paraId="73BE5585" w14:textId="4F87853E" w:rsidR="009C26FD" w:rsidRPr="00DA1217" w:rsidRDefault="009C26FD" w:rsidP="009C26FD">
      <w:pPr>
        <w:suppressAutoHyphens/>
        <w:jc w:val="both"/>
        <w:rPr>
          <w:rFonts w:cs="Times New Roman"/>
          <w:spacing w:val="-3"/>
        </w:rPr>
      </w:pPr>
      <w:r w:rsidRPr="00DA1217">
        <w:rPr>
          <w:rFonts w:cs="Times New Roman"/>
          <w:spacing w:val="-3"/>
        </w:rPr>
        <w:tab/>
        <w:t>(b)</w:t>
      </w:r>
      <w:r w:rsidRPr="00DA1217">
        <w:rPr>
          <w:rFonts w:cs="Times New Roman"/>
          <w:spacing w:val="-3"/>
        </w:rPr>
        <w:tab/>
        <w:t xml:space="preserve">The Annual Report must be submitted annually upon the </w:t>
      </w:r>
      <w:r w:rsidR="00E33E28" w:rsidRPr="00DA1217">
        <w:rPr>
          <w:rFonts w:cs="Times New Roman"/>
          <w:spacing w:val="-3"/>
        </w:rPr>
        <w:t xml:space="preserve">Annual Report </w:t>
      </w:r>
      <w:r w:rsidRPr="00DA1217">
        <w:rPr>
          <w:rFonts w:cs="Times New Roman"/>
          <w:spacing w:val="-3"/>
        </w:rPr>
        <w:t xml:space="preserve">Effective Date throughout the compliance period. These forms must be sent to </w:t>
      </w:r>
      <w:r w:rsidR="000835F7" w:rsidRPr="00DA1217">
        <w:rPr>
          <w:rFonts w:cs="Times New Roman"/>
          <w:spacing w:val="-3"/>
        </w:rPr>
        <w:t>Lessor</w:t>
      </w:r>
      <w:r w:rsidRPr="00DA1217">
        <w:rPr>
          <w:rFonts w:cs="Times New Roman"/>
          <w:spacing w:val="-3"/>
        </w:rPr>
        <w:t xml:space="preserve"> or its designated representative.</w:t>
      </w:r>
    </w:p>
    <w:p w14:paraId="67E3C2DB" w14:textId="77777777" w:rsidR="009C26FD" w:rsidRPr="00090A49" w:rsidRDefault="009C26FD" w:rsidP="009C26FD">
      <w:pPr>
        <w:suppressAutoHyphens/>
        <w:jc w:val="both"/>
        <w:rPr>
          <w:rFonts w:cs="Times New Roman"/>
          <w:spacing w:val="-3"/>
        </w:rPr>
      </w:pPr>
    </w:p>
    <w:p w14:paraId="27B728FF" w14:textId="5B76ED73" w:rsidR="009C26FD" w:rsidRPr="00090A49" w:rsidRDefault="009C26FD" w:rsidP="009C26FD">
      <w:pPr>
        <w:suppressAutoHyphens/>
        <w:rPr>
          <w:rFonts w:cs="Times New Roman"/>
        </w:rPr>
      </w:pPr>
      <w:r w:rsidRPr="00090A49">
        <w:rPr>
          <w:rFonts w:cs="Times New Roman"/>
        </w:rPr>
        <w:tab/>
        <w:t>(c)</w:t>
      </w:r>
      <w:r w:rsidRPr="00090A49">
        <w:rPr>
          <w:rFonts w:cs="Times New Roman"/>
        </w:rPr>
        <w:tab/>
        <w:t xml:space="preserve">The Tenant Income Certification and the Annual Report forms are available from </w:t>
      </w:r>
      <w:r w:rsidR="000835F7" w:rsidRPr="00090A49">
        <w:rPr>
          <w:rFonts w:cs="Times New Roman"/>
        </w:rPr>
        <w:t>Lessor</w:t>
      </w:r>
      <w:r w:rsidRPr="00090A49">
        <w:rPr>
          <w:rFonts w:cs="Times New Roman"/>
        </w:rPr>
        <w:t xml:space="preserve"> or its designated representative.  Additionally, </w:t>
      </w:r>
      <w:r w:rsidR="000835F7" w:rsidRPr="00090A49">
        <w:rPr>
          <w:rFonts w:cs="Times New Roman"/>
        </w:rPr>
        <w:t>Lessor</w:t>
      </w:r>
      <w:r w:rsidRPr="00090A49">
        <w:rPr>
          <w:rFonts w:cs="Times New Roman"/>
        </w:rPr>
        <w:t xml:space="preserve"> or its designated representative has data regarding HUD area median incomes, maximum rental rates, income verification information, and third-party verification forms.</w:t>
      </w:r>
    </w:p>
    <w:p w14:paraId="38AC8585" w14:textId="77777777" w:rsidR="009C26FD" w:rsidRPr="00547248" w:rsidRDefault="009C26FD" w:rsidP="009C26FD">
      <w:pPr>
        <w:suppressAutoHyphens/>
        <w:rPr>
          <w:rFonts w:cs="Times New Roman"/>
        </w:rPr>
      </w:pPr>
    </w:p>
    <w:p w14:paraId="4D8B12B6" w14:textId="26B24EF0" w:rsidR="009C26FD" w:rsidRPr="00547248" w:rsidRDefault="009C26FD" w:rsidP="009C26FD">
      <w:pPr>
        <w:suppressAutoHyphens/>
        <w:rPr>
          <w:rFonts w:cs="Times New Roman"/>
          <w:b/>
          <w:bCs/>
        </w:rPr>
      </w:pPr>
      <w:r w:rsidRPr="00547248">
        <w:rPr>
          <w:rFonts w:cs="Times New Roman"/>
          <w:b/>
          <w:bCs/>
        </w:rPr>
        <w:t>SECTION 1</w:t>
      </w:r>
      <w:r w:rsidR="00BA0A56">
        <w:rPr>
          <w:rFonts w:cs="Times New Roman"/>
          <w:b/>
          <w:bCs/>
        </w:rPr>
        <w:t>7</w:t>
      </w:r>
      <w:r w:rsidRPr="00547248">
        <w:rPr>
          <w:rFonts w:cs="Times New Roman"/>
          <w:b/>
          <w:bCs/>
        </w:rPr>
        <w:t>.</w:t>
      </w:r>
      <w:r w:rsidRPr="00547248">
        <w:rPr>
          <w:rFonts w:cs="Times New Roman"/>
          <w:b/>
          <w:bCs/>
        </w:rPr>
        <w:tab/>
        <w:t>Fees</w:t>
      </w:r>
    </w:p>
    <w:p w14:paraId="6B59B053" w14:textId="77777777" w:rsidR="009C26FD" w:rsidRPr="00547248" w:rsidRDefault="009C26FD" w:rsidP="009C26FD">
      <w:pPr>
        <w:suppressAutoHyphens/>
        <w:rPr>
          <w:rFonts w:cs="Times New Roman"/>
        </w:rPr>
      </w:pPr>
    </w:p>
    <w:p w14:paraId="6ACE42AE" w14:textId="47616E98" w:rsidR="009C26FD" w:rsidRPr="00547248" w:rsidRDefault="009C26FD" w:rsidP="009C26FD">
      <w:pPr>
        <w:suppressAutoHyphens/>
        <w:rPr>
          <w:rFonts w:cs="Times New Roman"/>
        </w:rPr>
      </w:pPr>
      <w:r w:rsidRPr="00547248">
        <w:rPr>
          <w:rFonts w:cs="Times New Roman"/>
        </w:rPr>
        <w:tab/>
        <w:t xml:space="preserve">A reasonable annual compliance monitoring fee may be charged for administrative expenses. </w:t>
      </w:r>
      <w:r w:rsidR="00547248" w:rsidRPr="00547248">
        <w:rPr>
          <w:rFonts w:cs="Times New Roman"/>
        </w:rPr>
        <w:t xml:space="preserve"> </w:t>
      </w:r>
      <w:r w:rsidRPr="00547248">
        <w:rPr>
          <w:rFonts w:cs="Times New Roman"/>
        </w:rPr>
        <w:t xml:space="preserve">If fees are charged, payments shall be submitted with the Annual Report on the </w:t>
      </w:r>
      <w:r w:rsidR="00E33E28">
        <w:rPr>
          <w:rFonts w:cs="Times New Roman"/>
        </w:rPr>
        <w:t xml:space="preserve">Annual Report </w:t>
      </w:r>
      <w:r w:rsidRPr="00547248">
        <w:rPr>
          <w:rFonts w:cs="Times New Roman"/>
        </w:rPr>
        <w:t xml:space="preserve">Effective Date for each year of the compliance period. It will be the responsibility of </w:t>
      </w:r>
      <w:r w:rsidR="000835F7">
        <w:rPr>
          <w:rFonts w:cs="Times New Roman"/>
        </w:rPr>
        <w:t>Lessor</w:t>
      </w:r>
      <w:r w:rsidRPr="00547248">
        <w:rPr>
          <w:rFonts w:cs="Times New Roman"/>
        </w:rPr>
        <w:t xml:space="preserve"> or its designated representative to inform </w:t>
      </w:r>
      <w:r w:rsidR="000835F7">
        <w:rPr>
          <w:rFonts w:cs="Times New Roman"/>
        </w:rPr>
        <w:t>Lessee</w:t>
      </w:r>
      <w:r w:rsidRPr="00547248">
        <w:rPr>
          <w:rFonts w:cs="Times New Roman"/>
        </w:rPr>
        <w:t xml:space="preserve"> of any changes in the annual compliance fee prior to </w:t>
      </w:r>
      <w:r w:rsidR="000835F7">
        <w:rPr>
          <w:rFonts w:cs="Times New Roman"/>
        </w:rPr>
        <w:t>Lessee</w:t>
      </w:r>
      <w:r w:rsidRPr="00547248">
        <w:rPr>
          <w:rFonts w:cs="Times New Roman"/>
        </w:rPr>
        <w:t xml:space="preserve">'s </w:t>
      </w:r>
      <w:r w:rsidR="00E33E28">
        <w:rPr>
          <w:rFonts w:cs="Times New Roman"/>
        </w:rPr>
        <w:t xml:space="preserve">Annual Report </w:t>
      </w:r>
      <w:r w:rsidRPr="00547248">
        <w:rPr>
          <w:rFonts w:cs="Times New Roman"/>
        </w:rPr>
        <w:t>Effective Date and submittal of fees. The fee may be adjusted annually each July 1.</w:t>
      </w:r>
    </w:p>
    <w:p w14:paraId="05E10806" w14:textId="77777777" w:rsidR="009C26FD" w:rsidRPr="00547248" w:rsidRDefault="009C26FD" w:rsidP="009C26FD">
      <w:pPr>
        <w:suppressAutoHyphens/>
        <w:rPr>
          <w:rFonts w:cs="Times New Roman"/>
        </w:rPr>
      </w:pPr>
    </w:p>
    <w:p w14:paraId="24FD7691" w14:textId="7A3253DD" w:rsidR="009C26FD" w:rsidRPr="00547248" w:rsidRDefault="009C26FD" w:rsidP="009C26FD">
      <w:pPr>
        <w:suppressAutoHyphens/>
        <w:rPr>
          <w:rFonts w:cs="Times New Roman"/>
          <w:b/>
          <w:bCs/>
        </w:rPr>
      </w:pPr>
      <w:r w:rsidRPr="00547248">
        <w:rPr>
          <w:rFonts w:cs="Times New Roman"/>
          <w:b/>
          <w:bCs/>
        </w:rPr>
        <w:t>SECTION 1</w:t>
      </w:r>
      <w:r w:rsidR="00BA0A56">
        <w:rPr>
          <w:rFonts w:cs="Times New Roman"/>
          <w:b/>
          <w:bCs/>
        </w:rPr>
        <w:t>8</w:t>
      </w:r>
      <w:r w:rsidRPr="00547248">
        <w:rPr>
          <w:rFonts w:cs="Times New Roman"/>
          <w:b/>
          <w:bCs/>
        </w:rPr>
        <w:t>.  Observation of Laws, Ordinances</w:t>
      </w:r>
      <w:r w:rsidR="00547248" w:rsidRPr="00547248">
        <w:rPr>
          <w:rFonts w:cs="Times New Roman"/>
          <w:b/>
          <w:bCs/>
        </w:rPr>
        <w:t>,</w:t>
      </w:r>
      <w:r w:rsidRPr="00547248">
        <w:rPr>
          <w:rFonts w:cs="Times New Roman"/>
          <w:b/>
          <w:bCs/>
        </w:rPr>
        <w:t xml:space="preserve"> and Regulations.</w:t>
      </w:r>
    </w:p>
    <w:p w14:paraId="2ABA6ED8" w14:textId="77777777" w:rsidR="009C26FD" w:rsidRPr="00547248" w:rsidRDefault="009C26FD" w:rsidP="009C26FD">
      <w:pPr>
        <w:suppressAutoHyphens/>
        <w:rPr>
          <w:rFonts w:cs="Times New Roman"/>
        </w:rPr>
      </w:pPr>
    </w:p>
    <w:p w14:paraId="4D3B29F6" w14:textId="57542784" w:rsidR="009C26FD" w:rsidRPr="00547248" w:rsidRDefault="009C26FD" w:rsidP="009C26FD">
      <w:pPr>
        <w:suppressAutoHyphens/>
        <w:rPr>
          <w:rFonts w:cs="Times New Roman"/>
        </w:rPr>
      </w:pPr>
      <w:r w:rsidRPr="00547248">
        <w:rPr>
          <w:rFonts w:cs="Times New Roman"/>
        </w:rPr>
        <w:tab/>
        <w:t>The Project shall comply with all applicable rules, regulations, ordinances</w:t>
      </w:r>
      <w:r w:rsidR="00547248" w:rsidRPr="00547248">
        <w:rPr>
          <w:rFonts w:cs="Times New Roman"/>
        </w:rPr>
        <w:t>,</w:t>
      </w:r>
      <w:r w:rsidRPr="00547248">
        <w:rPr>
          <w:rFonts w:cs="Times New Roman"/>
        </w:rPr>
        <w:t xml:space="preserve"> and codes of the County of Hawaii, and any applicable federal and State of Hawaii laws.</w:t>
      </w:r>
    </w:p>
    <w:p w14:paraId="71C5A5DF" w14:textId="77777777" w:rsidR="009C26FD" w:rsidRPr="00650A28" w:rsidRDefault="009C26FD" w:rsidP="009C26FD">
      <w:pPr>
        <w:suppressAutoHyphens/>
        <w:rPr>
          <w:rFonts w:cs="Times New Roman"/>
        </w:rPr>
      </w:pPr>
    </w:p>
    <w:p w14:paraId="46793E3E" w14:textId="02E4CD74" w:rsidR="009C26FD" w:rsidRPr="00650A28" w:rsidRDefault="009C26FD" w:rsidP="009C26FD">
      <w:pPr>
        <w:suppressAutoHyphens/>
        <w:rPr>
          <w:rFonts w:cs="Times New Roman"/>
          <w:b/>
          <w:bCs/>
        </w:rPr>
      </w:pPr>
      <w:r w:rsidRPr="00650A28">
        <w:rPr>
          <w:rFonts w:cs="Times New Roman"/>
          <w:b/>
          <w:bCs/>
        </w:rPr>
        <w:t>SECTION 1</w:t>
      </w:r>
      <w:r w:rsidR="00BA0A56">
        <w:rPr>
          <w:rFonts w:cs="Times New Roman"/>
          <w:b/>
          <w:bCs/>
        </w:rPr>
        <w:t>9</w:t>
      </w:r>
      <w:r w:rsidRPr="00650A28">
        <w:rPr>
          <w:rFonts w:cs="Times New Roman"/>
          <w:b/>
          <w:bCs/>
        </w:rPr>
        <w:t>.  Nondiscrimination.</w:t>
      </w:r>
    </w:p>
    <w:p w14:paraId="3455AF75" w14:textId="77777777" w:rsidR="009C26FD" w:rsidRPr="00650A28" w:rsidRDefault="009C26FD" w:rsidP="009C26FD">
      <w:pPr>
        <w:suppressAutoHyphens/>
        <w:rPr>
          <w:rFonts w:cs="Times New Roman"/>
        </w:rPr>
      </w:pPr>
    </w:p>
    <w:p w14:paraId="5638FAA9" w14:textId="7FECBE00" w:rsidR="009C26FD" w:rsidRPr="00650A28" w:rsidRDefault="009C26FD" w:rsidP="009C26FD">
      <w:pPr>
        <w:suppressAutoHyphens/>
        <w:rPr>
          <w:rFonts w:cs="Times New Roman"/>
        </w:rPr>
      </w:pPr>
      <w:r w:rsidRPr="00650A28">
        <w:rPr>
          <w:rFonts w:cs="Times New Roman"/>
        </w:rPr>
        <w:tab/>
      </w:r>
      <w:r w:rsidR="00C4426B">
        <w:rPr>
          <w:rFonts w:cs="Times New Roman"/>
          <w:i/>
          <w:iCs/>
        </w:rPr>
        <w:t>[If applicable, Lessor acknowledges that, except for the resident manager’s unit, the Project is an affordable rental housing project for seniors who are aged ____ years old and older.  Except for this requirement,]</w:t>
      </w:r>
      <w:r w:rsidR="00BB0A4A">
        <w:rPr>
          <w:rFonts w:cs="Times New Roman"/>
          <w:i/>
          <w:iCs/>
        </w:rPr>
        <w:t xml:space="preserve"> </w:t>
      </w:r>
      <w:r w:rsidRPr="00650A28">
        <w:rPr>
          <w:rFonts w:cs="Times New Roman"/>
        </w:rPr>
        <w:t xml:space="preserve">The operation and use of the Project shall not be in support of any policy which discriminates against anyone based upon </w:t>
      </w:r>
      <w:r w:rsidR="00650A28" w:rsidRPr="00650A28">
        <w:rPr>
          <w:rFonts w:eastAsia="Times New Roman" w:cs="Times New Roman"/>
          <w:szCs w:val="20"/>
          <w:lang w:eastAsia="en-US"/>
        </w:rPr>
        <w:t>race, creed, sex, including gender identity or expression, sexual orientation, age, color, national origin, religion, marital status, familial status, ancestry, physical handicap, disability, or HIV (human immunodeficiency virus) infection</w:t>
      </w:r>
      <w:r w:rsidRPr="00650A28">
        <w:rPr>
          <w:rFonts w:cs="Times New Roman"/>
        </w:rPr>
        <w:t>.</w:t>
      </w:r>
    </w:p>
    <w:p w14:paraId="62F51975" w14:textId="77777777" w:rsidR="009C26FD" w:rsidRPr="00650A28" w:rsidRDefault="009C26FD" w:rsidP="009C26FD">
      <w:pPr>
        <w:suppressAutoHyphens/>
        <w:rPr>
          <w:rFonts w:cs="Times New Roman"/>
        </w:rPr>
      </w:pPr>
    </w:p>
    <w:p w14:paraId="6FDE8534" w14:textId="1DA06B68" w:rsidR="009C26FD" w:rsidRPr="00650A28" w:rsidRDefault="009C26FD" w:rsidP="009C26FD">
      <w:pPr>
        <w:suppressAutoHyphens/>
        <w:rPr>
          <w:rFonts w:cs="Times New Roman"/>
          <w:b/>
          <w:bCs/>
        </w:rPr>
      </w:pPr>
      <w:r w:rsidRPr="00650A28">
        <w:rPr>
          <w:rFonts w:cs="Times New Roman"/>
          <w:b/>
          <w:bCs/>
        </w:rPr>
        <w:t xml:space="preserve">SECTION </w:t>
      </w:r>
      <w:r w:rsidR="00BA0A56">
        <w:rPr>
          <w:rFonts w:cs="Times New Roman"/>
          <w:b/>
          <w:bCs/>
        </w:rPr>
        <w:t>20</w:t>
      </w:r>
      <w:r w:rsidRPr="00650A28">
        <w:rPr>
          <w:rFonts w:cs="Times New Roman"/>
          <w:b/>
          <w:bCs/>
        </w:rPr>
        <w:t>.  Reserved Housing Credits.</w:t>
      </w:r>
    </w:p>
    <w:p w14:paraId="46A904B7" w14:textId="77777777" w:rsidR="009C26FD" w:rsidRPr="00650A28" w:rsidRDefault="009C26FD" w:rsidP="009C26FD">
      <w:pPr>
        <w:suppressAutoHyphens/>
        <w:rPr>
          <w:rFonts w:cs="Times New Roman"/>
        </w:rPr>
      </w:pPr>
    </w:p>
    <w:p w14:paraId="5D26BED0" w14:textId="4B7F1B2C" w:rsidR="009C26FD" w:rsidRPr="00DA1217" w:rsidRDefault="009C26FD" w:rsidP="009C26FD">
      <w:pPr>
        <w:suppressAutoHyphens/>
        <w:rPr>
          <w:rFonts w:cs="Times New Roman"/>
        </w:rPr>
      </w:pPr>
      <w:r w:rsidRPr="00650A28">
        <w:rPr>
          <w:rFonts w:cs="Times New Roman"/>
        </w:rPr>
        <w:tab/>
        <w:t>This Project shall not be sold, transferred, or otherwise used to satisfy the reserved housing or affordable housing requirement for any other project at any other location, unless approved in writing at the s</w:t>
      </w:r>
      <w:r w:rsidRPr="00DA1217">
        <w:rPr>
          <w:rFonts w:cs="Times New Roman"/>
        </w:rPr>
        <w:t xml:space="preserve">ole discretion of </w:t>
      </w:r>
      <w:r w:rsidR="000835F7" w:rsidRPr="00DA1217">
        <w:rPr>
          <w:rFonts w:cs="Times New Roman"/>
        </w:rPr>
        <w:t>Lessor</w:t>
      </w:r>
      <w:r w:rsidRPr="00DA1217">
        <w:rPr>
          <w:rFonts w:cs="Times New Roman"/>
        </w:rPr>
        <w:t>.</w:t>
      </w:r>
    </w:p>
    <w:p w14:paraId="327325B4" w14:textId="77777777" w:rsidR="009C26FD" w:rsidRPr="00DA1217" w:rsidRDefault="009C26FD" w:rsidP="009C26FD">
      <w:pPr>
        <w:suppressAutoHyphens/>
        <w:rPr>
          <w:rFonts w:cs="Times New Roman"/>
        </w:rPr>
      </w:pPr>
    </w:p>
    <w:p w14:paraId="067A32B3" w14:textId="5EC8D470" w:rsidR="009C26FD" w:rsidRPr="00DA1217" w:rsidRDefault="009C26FD" w:rsidP="009C26FD">
      <w:pPr>
        <w:suppressAutoHyphens/>
        <w:rPr>
          <w:rFonts w:cs="Times New Roman"/>
          <w:b/>
          <w:bCs/>
        </w:rPr>
      </w:pPr>
      <w:r w:rsidRPr="00DA1217">
        <w:rPr>
          <w:rFonts w:cs="Times New Roman"/>
          <w:b/>
          <w:bCs/>
        </w:rPr>
        <w:t>SECTION 2</w:t>
      </w:r>
      <w:r w:rsidR="00BA0A56" w:rsidRPr="00DA1217">
        <w:rPr>
          <w:rFonts w:cs="Times New Roman"/>
          <w:b/>
          <w:bCs/>
        </w:rPr>
        <w:t>1</w:t>
      </w:r>
      <w:r w:rsidRPr="00DA1217">
        <w:rPr>
          <w:rFonts w:cs="Times New Roman"/>
          <w:b/>
          <w:bCs/>
        </w:rPr>
        <w:t>.  Reservation for Recapture of General Excise Tax Exemptions.</w:t>
      </w:r>
    </w:p>
    <w:p w14:paraId="18F7BB5F" w14:textId="77777777" w:rsidR="009C26FD" w:rsidRPr="00DA1217" w:rsidRDefault="009C26FD" w:rsidP="009C26FD">
      <w:pPr>
        <w:suppressAutoHyphens/>
        <w:rPr>
          <w:rFonts w:cs="Times New Roman"/>
        </w:rPr>
      </w:pPr>
    </w:p>
    <w:p w14:paraId="72DBE3C8" w14:textId="2F0FB802" w:rsidR="009C26FD" w:rsidRPr="00DA1217" w:rsidRDefault="009C26FD" w:rsidP="009C26FD">
      <w:pPr>
        <w:suppressAutoHyphens/>
        <w:rPr>
          <w:rFonts w:cs="Times New Roman"/>
        </w:rPr>
      </w:pPr>
      <w:r w:rsidRPr="00DA1217">
        <w:rPr>
          <w:rFonts w:cs="Times New Roman"/>
        </w:rPr>
        <w:tab/>
        <w:t xml:space="preserve">If the Project is completed with exemptions from Hawaii’s General Excise Tax approved by </w:t>
      </w:r>
      <w:r w:rsidR="000835F7" w:rsidRPr="00DA1217">
        <w:rPr>
          <w:rFonts w:cs="Times New Roman"/>
        </w:rPr>
        <w:t>Lessor</w:t>
      </w:r>
      <w:r w:rsidRPr="00DA1217">
        <w:rPr>
          <w:rFonts w:cs="Times New Roman"/>
        </w:rPr>
        <w:t xml:space="preserve">, if the Affordable Units do not remain restricted for income-qualified tenants in accordance with this Lease for the full remaining term of this Lease and this Lease is terminated for any reason, </w:t>
      </w:r>
      <w:r w:rsidR="000835F7" w:rsidRPr="00DA1217">
        <w:rPr>
          <w:rFonts w:cs="Times New Roman"/>
        </w:rPr>
        <w:t>Lessor</w:t>
      </w:r>
      <w:r w:rsidRPr="00DA1217">
        <w:rPr>
          <w:rFonts w:cs="Times New Roman"/>
        </w:rPr>
        <w:t xml:space="preserve"> reserves the right to recapture from </w:t>
      </w:r>
      <w:r w:rsidR="000835F7" w:rsidRPr="00DA1217">
        <w:rPr>
          <w:rFonts w:cs="Times New Roman"/>
        </w:rPr>
        <w:t>Lessee</w:t>
      </w:r>
      <w:r w:rsidRPr="00DA1217">
        <w:rPr>
          <w:rFonts w:cs="Times New Roman"/>
        </w:rPr>
        <w:t xml:space="preserve">, the Project, and the leased </w:t>
      </w:r>
      <w:r w:rsidR="00E8415C" w:rsidRPr="00DA1217">
        <w:rPr>
          <w:rFonts w:cs="Times New Roman"/>
        </w:rPr>
        <w:t>Premises</w:t>
      </w:r>
      <w:r w:rsidRPr="00DA1217">
        <w:rPr>
          <w:rFonts w:cs="Times New Roman"/>
        </w:rPr>
        <w:t xml:space="preserve">, a proportionate share of the approximate $_________ Project development cost savings resulting from </w:t>
      </w:r>
      <w:r w:rsidR="000835F7" w:rsidRPr="00DA1217">
        <w:rPr>
          <w:rFonts w:cs="Times New Roman"/>
        </w:rPr>
        <w:t>Lessor</w:t>
      </w:r>
      <w:r w:rsidRPr="00DA1217">
        <w:rPr>
          <w:rFonts w:cs="Times New Roman"/>
        </w:rPr>
        <w:t xml:space="preserve">’s approval of an affordable housing exemption from Hawaii’s General Excise Tax, based on the unexpired portion of the term of this Lease that would have been remaining but for the early termination.  If the Affordable Units do not remain restricted for income-qualified tenants in accordance with this Lease for the full remaining term of this Lease, but this Lease is not terminated, </w:t>
      </w:r>
      <w:r w:rsidR="000835F7" w:rsidRPr="00DA1217">
        <w:rPr>
          <w:rFonts w:cs="Times New Roman"/>
        </w:rPr>
        <w:t>Lessor</w:t>
      </w:r>
      <w:r w:rsidRPr="00DA1217">
        <w:rPr>
          <w:rFonts w:cs="Times New Roman"/>
        </w:rPr>
        <w:t xml:space="preserve"> reserves the right to recapture from </w:t>
      </w:r>
      <w:r w:rsidR="000835F7" w:rsidRPr="00DA1217">
        <w:rPr>
          <w:rFonts w:cs="Times New Roman"/>
        </w:rPr>
        <w:t>Lessee</w:t>
      </w:r>
      <w:r w:rsidRPr="00DA1217">
        <w:rPr>
          <w:rFonts w:cs="Times New Roman"/>
        </w:rPr>
        <w:t xml:space="preserve">, the Project, and the leased </w:t>
      </w:r>
      <w:r w:rsidR="00E8415C" w:rsidRPr="00DA1217">
        <w:rPr>
          <w:rFonts w:cs="Times New Roman"/>
        </w:rPr>
        <w:t>Premises</w:t>
      </w:r>
      <w:r w:rsidRPr="00DA1217">
        <w:rPr>
          <w:rFonts w:cs="Times New Roman"/>
        </w:rPr>
        <w:t xml:space="preserve">, a proportionate share of the approximate $________ Project development cost savings resulting from </w:t>
      </w:r>
      <w:r w:rsidR="000835F7" w:rsidRPr="00DA1217">
        <w:rPr>
          <w:rFonts w:cs="Times New Roman"/>
        </w:rPr>
        <w:t>Lessor</w:t>
      </w:r>
      <w:r w:rsidRPr="00DA1217">
        <w:rPr>
          <w:rFonts w:cs="Times New Roman"/>
        </w:rPr>
        <w:t>’s approval of the exemption from Hawaii’s General Excise Tax</w:t>
      </w:r>
      <w:r w:rsidR="00DA1217">
        <w:rPr>
          <w:rFonts w:cs="Times New Roman"/>
        </w:rPr>
        <w:t>,</w:t>
      </w:r>
      <w:r w:rsidRPr="00DA1217">
        <w:rPr>
          <w:rFonts w:cs="Times New Roman"/>
        </w:rPr>
        <w:t xml:space="preserve"> based on the number of non-compliant Affordable Units relative to the total number of Affordable Units and the unexpired portion of the term of this Lease as of the date such Affordable Units are no longer restricted for income-qualified tenants.</w:t>
      </w:r>
    </w:p>
    <w:p w14:paraId="78BE594D" w14:textId="77777777" w:rsidR="009C26FD" w:rsidRPr="00650A28" w:rsidRDefault="009C26FD" w:rsidP="009C26FD">
      <w:pPr>
        <w:suppressAutoHyphens/>
        <w:rPr>
          <w:rFonts w:cs="Times New Roman"/>
        </w:rPr>
      </w:pPr>
    </w:p>
    <w:p w14:paraId="3974E3AC" w14:textId="1FEEC3FD" w:rsidR="009C26FD" w:rsidRPr="00650A28" w:rsidRDefault="009C26FD" w:rsidP="009C26FD">
      <w:pPr>
        <w:tabs>
          <w:tab w:val="right" w:pos="9360"/>
        </w:tabs>
        <w:suppressAutoHyphens/>
        <w:rPr>
          <w:rFonts w:cs="Times New Roman"/>
          <w:b/>
          <w:bCs/>
        </w:rPr>
      </w:pPr>
      <w:r w:rsidRPr="00650A28">
        <w:rPr>
          <w:rFonts w:cs="Times New Roman"/>
          <w:b/>
          <w:bCs/>
        </w:rPr>
        <w:t>SECTION 2</w:t>
      </w:r>
      <w:r w:rsidR="00BA0A56">
        <w:rPr>
          <w:rFonts w:cs="Times New Roman"/>
          <w:b/>
          <w:bCs/>
        </w:rPr>
        <w:t>2</w:t>
      </w:r>
      <w:r w:rsidRPr="00650A28">
        <w:rPr>
          <w:rFonts w:cs="Times New Roman"/>
          <w:b/>
          <w:bCs/>
        </w:rPr>
        <w:t>.  Incorporation of Development Agreement</w:t>
      </w:r>
    </w:p>
    <w:p w14:paraId="544F0B55" w14:textId="77777777" w:rsidR="009C26FD" w:rsidRPr="00650A28" w:rsidRDefault="009C26FD" w:rsidP="009C26FD">
      <w:pPr>
        <w:tabs>
          <w:tab w:val="right" w:pos="9360"/>
        </w:tabs>
        <w:suppressAutoHyphens/>
        <w:rPr>
          <w:rFonts w:cs="Times New Roman"/>
        </w:rPr>
      </w:pPr>
    </w:p>
    <w:p w14:paraId="7772B183" w14:textId="0B0C9E1D" w:rsidR="009C26FD" w:rsidRPr="00650A28" w:rsidRDefault="009C26FD" w:rsidP="009C26FD">
      <w:pPr>
        <w:tabs>
          <w:tab w:val="left" w:pos="720"/>
          <w:tab w:val="left" w:pos="1440"/>
          <w:tab w:val="right" w:pos="9360"/>
        </w:tabs>
        <w:suppressAutoHyphens/>
        <w:rPr>
          <w:rFonts w:cs="Times New Roman"/>
        </w:rPr>
      </w:pPr>
      <w:r w:rsidRPr="00650A28">
        <w:rPr>
          <w:rFonts w:cs="Times New Roman"/>
        </w:rPr>
        <w:tab/>
        <w:t>a.</w:t>
      </w:r>
      <w:r w:rsidRPr="00650A28">
        <w:rPr>
          <w:rFonts w:cs="Times New Roman"/>
        </w:rPr>
        <w:tab/>
        <w:t xml:space="preserve">This Lease incorporates the terms and conditions of the Development Agreement between the </w:t>
      </w:r>
      <w:r w:rsidR="000835F7">
        <w:rPr>
          <w:rFonts w:cs="Times New Roman"/>
        </w:rPr>
        <w:t>Lessor</w:t>
      </w:r>
      <w:r w:rsidRPr="00650A28">
        <w:rPr>
          <w:rFonts w:cs="Times New Roman"/>
        </w:rPr>
        <w:t xml:space="preserve"> and </w:t>
      </w:r>
      <w:r w:rsidR="000835F7">
        <w:rPr>
          <w:rFonts w:cs="Times New Roman"/>
        </w:rPr>
        <w:t>Lessee</w:t>
      </w:r>
      <w:r w:rsidRPr="00650A28">
        <w:rPr>
          <w:rFonts w:cs="Times New Roman"/>
        </w:rPr>
        <w:t xml:space="preserve"> for the leasehold development, ownership, management</w:t>
      </w:r>
      <w:r w:rsidR="00AC0E8B" w:rsidRPr="00650A28">
        <w:rPr>
          <w:rFonts w:cs="Times New Roman"/>
        </w:rPr>
        <w:t>,</w:t>
      </w:r>
      <w:r w:rsidRPr="00650A28">
        <w:rPr>
          <w:rFonts w:cs="Times New Roman"/>
        </w:rPr>
        <w:t xml:space="preserve"> and operation of the Project, dated ________________ (</w:t>
      </w:r>
      <w:r w:rsidRPr="00650A28">
        <w:rPr>
          <w:rFonts w:cs="Times New Roman"/>
          <w:b/>
          <w:bCs/>
        </w:rPr>
        <w:t>“Development Agreement”</w:t>
      </w:r>
      <w:r w:rsidRPr="00650A28">
        <w:rPr>
          <w:rFonts w:cs="Times New Roman"/>
        </w:rPr>
        <w:t>).  An event of default under the Development Agreement shall constitute an event of default under this Lease.</w:t>
      </w:r>
    </w:p>
    <w:p w14:paraId="0610F58A" w14:textId="77777777" w:rsidR="009C26FD" w:rsidRPr="00650A28" w:rsidRDefault="009C26FD" w:rsidP="009C26FD">
      <w:pPr>
        <w:tabs>
          <w:tab w:val="left" w:pos="720"/>
          <w:tab w:val="left" w:pos="1440"/>
          <w:tab w:val="right" w:pos="9360"/>
        </w:tabs>
        <w:suppressAutoHyphens/>
        <w:rPr>
          <w:rFonts w:cs="Times New Roman"/>
        </w:rPr>
      </w:pPr>
    </w:p>
    <w:p w14:paraId="53A867DA" w14:textId="6BA47894" w:rsidR="009C26FD" w:rsidRPr="00650A28" w:rsidRDefault="009C26FD" w:rsidP="009C26FD">
      <w:pPr>
        <w:tabs>
          <w:tab w:val="left" w:pos="720"/>
          <w:tab w:val="left" w:pos="1440"/>
          <w:tab w:val="right" w:pos="9360"/>
        </w:tabs>
        <w:suppressAutoHyphens/>
        <w:rPr>
          <w:rFonts w:cs="Times New Roman"/>
        </w:rPr>
      </w:pPr>
      <w:r w:rsidRPr="00650A28">
        <w:rPr>
          <w:rFonts w:cs="Times New Roman"/>
        </w:rPr>
        <w:tab/>
        <w:t>b.</w:t>
      </w:r>
      <w:r w:rsidRPr="00650A28">
        <w:rPr>
          <w:rFonts w:cs="Times New Roman"/>
        </w:rPr>
        <w:tab/>
        <w:t xml:space="preserve">In the event the Development Agreement is terminated or deemed to be terminated for reasons other than completion of the Project, this Lease shall also be terminated.  In such case of termination, </w:t>
      </w:r>
      <w:r w:rsidR="000835F7">
        <w:rPr>
          <w:rFonts w:cs="Times New Roman"/>
        </w:rPr>
        <w:t>Lessee</w:t>
      </w:r>
      <w:r w:rsidRPr="00650A28">
        <w:rPr>
          <w:rFonts w:cs="Times New Roman"/>
        </w:rPr>
        <w:t xml:space="preserve"> shall promptly execute a Cancellation of Lease provided by </w:t>
      </w:r>
      <w:r w:rsidR="000835F7">
        <w:rPr>
          <w:rFonts w:cs="Times New Roman"/>
        </w:rPr>
        <w:t>Lessor</w:t>
      </w:r>
      <w:r w:rsidRPr="00650A28">
        <w:rPr>
          <w:rFonts w:cs="Times New Roman"/>
        </w:rPr>
        <w:t xml:space="preserve"> reflecting such termination.</w:t>
      </w:r>
    </w:p>
    <w:p w14:paraId="0292C4F5" w14:textId="423D0614" w:rsidR="00650A28" w:rsidRPr="00650A28" w:rsidRDefault="00650A28" w:rsidP="009C26FD">
      <w:pPr>
        <w:tabs>
          <w:tab w:val="left" w:pos="720"/>
          <w:tab w:val="left" w:pos="1440"/>
          <w:tab w:val="right" w:pos="9360"/>
        </w:tabs>
        <w:suppressAutoHyphens/>
        <w:rPr>
          <w:rFonts w:cs="Times New Roman"/>
        </w:rPr>
      </w:pPr>
    </w:p>
    <w:p w14:paraId="3A1F1245" w14:textId="32A77E60" w:rsidR="00650A28" w:rsidRPr="00650A28" w:rsidRDefault="00650A28" w:rsidP="009C26FD">
      <w:pPr>
        <w:tabs>
          <w:tab w:val="left" w:pos="720"/>
          <w:tab w:val="left" w:pos="1440"/>
          <w:tab w:val="right" w:pos="9360"/>
        </w:tabs>
        <w:suppressAutoHyphens/>
        <w:rPr>
          <w:rFonts w:cs="Times New Roman"/>
        </w:rPr>
      </w:pPr>
      <w:r w:rsidRPr="00650A28">
        <w:rPr>
          <w:rFonts w:cs="Times New Roman"/>
        </w:rPr>
        <w:tab/>
        <w:t>c.</w:t>
      </w:r>
      <w:r w:rsidRPr="00650A28">
        <w:rPr>
          <w:rFonts w:cs="Times New Roman"/>
        </w:rPr>
        <w:tab/>
        <w:t xml:space="preserve">The Project shall be completed no later than the completion deadline listed in the Development Agreement, unless otherwise approved by </w:t>
      </w:r>
      <w:r w:rsidR="000835F7">
        <w:rPr>
          <w:rFonts w:cs="Times New Roman"/>
        </w:rPr>
        <w:t>Lessor</w:t>
      </w:r>
      <w:r w:rsidRPr="00650A28">
        <w:rPr>
          <w:rFonts w:cs="Times New Roman"/>
        </w:rPr>
        <w:t>.</w:t>
      </w:r>
    </w:p>
    <w:p w14:paraId="7EA5034A" w14:textId="5DECA48E" w:rsidR="009C26FD" w:rsidRDefault="009C26FD" w:rsidP="009C26FD">
      <w:pPr>
        <w:tabs>
          <w:tab w:val="right" w:pos="9360"/>
        </w:tabs>
        <w:suppressAutoHyphens/>
        <w:rPr>
          <w:rFonts w:cs="Times New Roman"/>
        </w:rPr>
      </w:pPr>
    </w:p>
    <w:p w14:paraId="5A71C60F" w14:textId="77777777" w:rsidR="00BA0A56" w:rsidRPr="00650A28" w:rsidRDefault="00BA0A56" w:rsidP="009C26FD">
      <w:pPr>
        <w:tabs>
          <w:tab w:val="right" w:pos="9360"/>
        </w:tabs>
        <w:suppressAutoHyphens/>
        <w:rPr>
          <w:rFonts w:cs="Times New Roman"/>
        </w:rPr>
      </w:pPr>
    </w:p>
    <w:p w14:paraId="1AA0B580" w14:textId="1B7C19B5" w:rsidR="00FA186E" w:rsidRDefault="009C26FD" w:rsidP="009C26FD">
      <w:pPr>
        <w:jc w:val="center"/>
      </w:pPr>
      <w:r w:rsidRPr="00650A28">
        <w:rPr>
          <w:rFonts w:cs="Times New Roman"/>
        </w:rPr>
        <w:t>End of Exhibit “B”</w:t>
      </w:r>
    </w:p>
    <w:p w14:paraId="225FB45C" w14:textId="77777777" w:rsidR="006A64D0" w:rsidRDefault="006A64D0" w:rsidP="0004352F">
      <w:pPr>
        <w:spacing w:after="240"/>
      </w:pPr>
    </w:p>
    <w:p w14:paraId="4C97047D" w14:textId="77777777" w:rsidR="00BA56AE" w:rsidRDefault="00BA56AE" w:rsidP="0004352F">
      <w:pPr>
        <w:spacing w:after="240"/>
      </w:pPr>
    </w:p>
    <w:p w14:paraId="58940BCC" w14:textId="77777777" w:rsidR="00BA56AE" w:rsidRDefault="00BA56AE" w:rsidP="0004352F">
      <w:pPr>
        <w:spacing w:after="240"/>
        <w:sectPr w:rsidR="00BA56AE" w:rsidSect="00887D3A">
          <w:headerReference w:type="even" r:id="rId29"/>
          <w:headerReference w:type="default" r:id="rId30"/>
          <w:footerReference w:type="default" r:id="rId31"/>
          <w:headerReference w:type="first" r:id="rId32"/>
          <w:footerReference w:type="first" r:id="rId33"/>
          <w:pgSz w:w="12240" w:h="15840"/>
          <w:pgMar w:top="1440" w:right="1440" w:bottom="1440" w:left="1440" w:header="864" w:footer="720" w:gutter="0"/>
          <w:paperSrc w:first="7" w:other="7"/>
          <w:pgNumType w:start="1"/>
          <w:cols w:space="720"/>
          <w:docGrid w:linePitch="360"/>
        </w:sectPr>
      </w:pPr>
    </w:p>
    <w:p w14:paraId="42956986" w14:textId="05BA14EF" w:rsidR="0083290A" w:rsidRDefault="0083290A" w:rsidP="00CD775B">
      <w:pPr>
        <w:jc w:val="center"/>
        <w:rPr>
          <w:u w:val="single"/>
        </w:rPr>
      </w:pPr>
      <w:r>
        <w:rPr>
          <w:u w:val="single"/>
        </w:rPr>
        <w:t xml:space="preserve">EXHIBIT </w:t>
      </w:r>
      <w:r w:rsidR="00AA3B64">
        <w:rPr>
          <w:u w:val="single"/>
        </w:rPr>
        <w:t>“</w:t>
      </w:r>
      <w:r w:rsidR="00BA56AE">
        <w:rPr>
          <w:u w:val="single"/>
        </w:rPr>
        <w:t>C</w:t>
      </w:r>
      <w:r w:rsidR="00AA3B64">
        <w:rPr>
          <w:u w:val="single"/>
        </w:rPr>
        <w:t>”</w:t>
      </w:r>
    </w:p>
    <w:p w14:paraId="78FE2067" w14:textId="77777777" w:rsidR="00ED0B9A" w:rsidRDefault="00ED0B9A" w:rsidP="00CD775B">
      <w:pPr>
        <w:jc w:val="center"/>
        <w:rPr>
          <w:u w:val="single"/>
        </w:rPr>
      </w:pPr>
    </w:p>
    <w:p w14:paraId="482E10BE" w14:textId="77777777" w:rsidR="00ED0B9A" w:rsidRDefault="00ED0B9A" w:rsidP="00CD775B">
      <w:pPr>
        <w:jc w:val="center"/>
        <w:rPr>
          <w:u w:val="single"/>
        </w:rPr>
      </w:pPr>
      <w:r>
        <w:rPr>
          <w:u w:val="single"/>
        </w:rPr>
        <w:t>SPECIAL TERMS AND CONDITION</w:t>
      </w:r>
      <w:r w:rsidR="0008111F">
        <w:rPr>
          <w:u w:val="single"/>
        </w:rPr>
        <w:t>S</w:t>
      </w:r>
    </w:p>
    <w:p w14:paraId="2B9D4773" w14:textId="77777777" w:rsidR="0008111F" w:rsidRPr="0008111F" w:rsidRDefault="0008111F" w:rsidP="00CD775B">
      <w:pPr>
        <w:rPr>
          <w:rFonts w:eastAsia="Times New Roman" w:cs="Times New Roman"/>
          <w:b/>
          <w:snapToGrid w:val="0"/>
          <w:szCs w:val="20"/>
          <w:u w:val="single"/>
          <w:lang w:eastAsia="en-US"/>
        </w:rPr>
      </w:pPr>
    </w:p>
    <w:p w14:paraId="4BCAC98A" w14:textId="77777777" w:rsidR="0008111F" w:rsidRPr="0008111F" w:rsidRDefault="0008111F" w:rsidP="00CD775B">
      <w:pPr>
        <w:jc w:val="center"/>
        <w:rPr>
          <w:rFonts w:eastAsia="Times New Roman" w:cs="Times New Roman"/>
          <w:b/>
          <w:snapToGrid w:val="0"/>
          <w:szCs w:val="20"/>
          <w:u w:val="single"/>
          <w:lang w:eastAsia="en-US"/>
        </w:rPr>
      </w:pPr>
    </w:p>
    <w:p w14:paraId="3DA286E7" w14:textId="5DADFB6B" w:rsidR="0008111F" w:rsidRPr="0008111F" w:rsidRDefault="0008111F" w:rsidP="0004352F">
      <w:pPr>
        <w:spacing w:after="240"/>
        <w:ind w:firstLine="720"/>
        <w:jc w:val="both"/>
        <w:rPr>
          <w:rFonts w:eastAsia="MS Mincho" w:cs="Times New Roman"/>
          <w:snapToGrid w:val="0"/>
          <w:szCs w:val="24"/>
          <w:lang w:eastAsia="ja-JP"/>
        </w:rPr>
      </w:pPr>
      <w:r w:rsidRPr="0008111F">
        <w:rPr>
          <w:rFonts w:eastAsia="MS Mincho" w:cs="Times New Roman"/>
          <w:snapToGrid w:val="0"/>
          <w:szCs w:val="24"/>
          <w:lang w:eastAsia="ja-JP"/>
        </w:rPr>
        <w:t xml:space="preserve">The following Special Terms and Conditions set forth in this Exhibit </w:t>
      </w:r>
      <w:r w:rsidR="00AA3B64">
        <w:rPr>
          <w:rFonts w:eastAsia="MS Mincho" w:cs="Times New Roman"/>
          <w:snapToGrid w:val="0"/>
          <w:szCs w:val="24"/>
          <w:lang w:eastAsia="ja-JP"/>
        </w:rPr>
        <w:t>“</w:t>
      </w:r>
      <w:r w:rsidRPr="0008111F">
        <w:rPr>
          <w:rFonts w:eastAsia="MS Mincho" w:cs="Times New Roman"/>
          <w:snapToGrid w:val="0"/>
          <w:szCs w:val="24"/>
          <w:lang w:eastAsia="ja-JP"/>
        </w:rPr>
        <w:t>C</w:t>
      </w:r>
      <w:r w:rsidR="00AA3B64">
        <w:rPr>
          <w:rFonts w:eastAsia="MS Mincho" w:cs="Times New Roman"/>
          <w:snapToGrid w:val="0"/>
          <w:szCs w:val="24"/>
          <w:lang w:eastAsia="ja-JP"/>
        </w:rPr>
        <w:t>”</w:t>
      </w:r>
      <w:r w:rsidRPr="0008111F">
        <w:rPr>
          <w:rFonts w:eastAsia="MS Mincho" w:cs="Times New Roman"/>
          <w:snapToGrid w:val="0"/>
          <w:szCs w:val="24"/>
          <w:lang w:eastAsia="ja-JP"/>
        </w:rPr>
        <w:t xml:space="preserve"> (the </w:t>
      </w:r>
      <w:r w:rsidR="00AA3B64">
        <w:rPr>
          <w:rFonts w:eastAsia="MS Mincho" w:cs="Times New Roman"/>
          <w:snapToGrid w:val="0"/>
          <w:szCs w:val="24"/>
          <w:lang w:eastAsia="ja-JP"/>
        </w:rPr>
        <w:t>“</w:t>
      </w:r>
      <w:r w:rsidRPr="0008111F">
        <w:rPr>
          <w:rFonts w:eastAsia="MS Mincho" w:cs="Times New Roman"/>
          <w:snapToGrid w:val="0"/>
          <w:szCs w:val="24"/>
          <w:lang w:eastAsia="ja-JP"/>
        </w:rPr>
        <w:t>Special Conditions</w:t>
      </w:r>
      <w:r w:rsidR="00AA3B64">
        <w:rPr>
          <w:rFonts w:eastAsia="MS Mincho" w:cs="Times New Roman"/>
          <w:snapToGrid w:val="0"/>
          <w:szCs w:val="24"/>
          <w:lang w:eastAsia="ja-JP"/>
        </w:rPr>
        <w:t>”</w:t>
      </w:r>
      <w:r w:rsidRPr="0008111F">
        <w:rPr>
          <w:rFonts w:eastAsia="MS Mincho" w:cs="Times New Roman"/>
          <w:snapToGrid w:val="0"/>
          <w:szCs w:val="24"/>
          <w:lang w:eastAsia="ja-JP"/>
        </w:rPr>
        <w:t>) are incorporated into that certain Ground Lease made as of _____________________, 20</w:t>
      </w:r>
      <w:r w:rsidR="00FA70F1">
        <w:rPr>
          <w:rFonts w:eastAsia="MS Mincho" w:cs="Times New Roman"/>
          <w:snapToGrid w:val="0"/>
          <w:szCs w:val="24"/>
          <w:lang w:eastAsia="ja-JP"/>
        </w:rPr>
        <w:t>__</w:t>
      </w:r>
      <w:r w:rsidRPr="0008111F">
        <w:rPr>
          <w:rFonts w:eastAsia="MS Mincho" w:cs="Times New Roman"/>
          <w:snapToGrid w:val="0"/>
          <w:szCs w:val="24"/>
          <w:lang w:eastAsia="ja-JP"/>
        </w:rPr>
        <w:t xml:space="preserve"> (the</w:t>
      </w:r>
      <w:r w:rsidRPr="00FA70F1">
        <w:rPr>
          <w:rFonts w:eastAsia="MS Mincho" w:cs="Times New Roman"/>
          <w:b/>
          <w:bCs/>
          <w:snapToGrid w:val="0"/>
          <w:szCs w:val="24"/>
          <w:lang w:eastAsia="ja-JP"/>
        </w:rPr>
        <w:t xml:space="preserve"> </w:t>
      </w:r>
      <w:r w:rsidR="00AA3B64" w:rsidRPr="00FA70F1">
        <w:rPr>
          <w:rFonts w:eastAsia="MS Mincho" w:cs="Times New Roman"/>
          <w:b/>
          <w:bCs/>
          <w:snapToGrid w:val="0"/>
          <w:szCs w:val="24"/>
          <w:lang w:eastAsia="ja-JP"/>
        </w:rPr>
        <w:t>“</w:t>
      </w:r>
      <w:r w:rsidRPr="00FA70F1">
        <w:rPr>
          <w:rFonts w:eastAsia="MS Mincho" w:cs="Times New Roman"/>
          <w:b/>
          <w:bCs/>
          <w:snapToGrid w:val="0"/>
          <w:szCs w:val="24"/>
          <w:lang w:eastAsia="ja-JP"/>
        </w:rPr>
        <w:t>Lease</w:t>
      </w:r>
      <w:r w:rsidR="00AA3B64" w:rsidRPr="00FA70F1">
        <w:rPr>
          <w:rFonts w:eastAsia="MS Mincho" w:cs="Times New Roman"/>
          <w:b/>
          <w:bCs/>
          <w:snapToGrid w:val="0"/>
          <w:szCs w:val="24"/>
          <w:lang w:eastAsia="ja-JP"/>
        </w:rPr>
        <w:t>”</w:t>
      </w:r>
      <w:r w:rsidRPr="0008111F">
        <w:rPr>
          <w:rFonts w:eastAsia="MS Mincho" w:cs="Times New Roman"/>
          <w:snapToGrid w:val="0"/>
          <w:szCs w:val="24"/>
          <w:lang w:eastAsia="ja-JP"/>
        </w:rPr>
        <w:t xml:space="preserve">), by and between </w:t>
      </w:r>
      <w:r w:rsidRPr="0008111F">
        <w:rPr>
          <w:rFonts w:eastAsia="MS Mincho" w:cs="Times New Roman"/>
          <w:b/>
          <w:snapToGrid w:val="0"/>
          <w:spacing w:val="-2"/>
          <w:szCs w:val="24"/>
          <w:lang w:eastAsia="ja-JP"/>
        </w:rPr>
        <w:t>HAWAII HOUSING FINANCE AND DEVELOPMENT CORPORATION</w:t>
      </w:r>
      <w:r w:rsidRPr="0008111F">
        <w:rPr>
          <w:rFonts w:eastAsia="MS Mincho" w:cs="Times New Roman"/>
          <w:snapToGrid w:val="0"/>
          <w:spacing w:val="-2"/>
          <w:szCs w:val="24"/>
          <w:lang w:eastAsia="ja-JP"/>
        </w:rPr>
        <w:t xml:space="preserve">, a public body and a body corporate and politic of the State of Hawaii </w:t>
      </w:r>
      <w:r w:rsidRPr="0008111F">
        <w:rPr>
          <w:rFonts w:eastAsia="MS Mincho" w:cs="Times New Roman"/>
          <w:snapToGrid w:val="0"/>
          <w:szCs w:val="24"/>
          <w:lang w:eastAsia="ja-JP"/>
        </w:rPr>
        <w:t>(</w:t>
      </w:r>
      <w:r w:rsidR="00AA3B64">
        <w:rPr>
          <w:rFonts w:eastAsia="MS Mincho" w:cs="Times New Roman"/>
          <w:snapToGrid w:val="0"/>
          <w:szCs w:val="24"/>
          <w:lang w:eastAsia="ja-JP"/>
        </w:rPr>
        <w:t>“</w:t>
      </w:r>
      <w:r w:rsidRPr="003D0283">
        <w:rPr>
          <w:rFonts w:eastAsia="MS Mincho" w:cs="Times New Roman"/>
          <w:b/>
          <w:bCs/>
          <w:snapToGrid w:val="0"/>
          <w:szCs w:val="24"/>
          <w:lang w:eastAsia="ja-JP"/>
        </w:rPr>
        <w:t>Lessor</w:t>
      </w:r>
      <w:r w:rsidR="00AA3B64">
        <w:rPr>
          <w:rFonts w:eastAsia="MS Mincho" w:cs="Times New Roman"/>
          <w:snapToGrid w:val="0"/>
          <w:szCs w:val="24"/>
          <w:lang w:eastAsia="ja-JP"/>
        </w:rPr>
        <w:t>”</w:t>
      </w:r>
      <w:r w:rsidRPr="0008111F">
        <w:rPr>
          <w:rFonts w:eastAsia="MS Mincho" w:cs="Times New Roman"/>
          <w:snapToGrid w:val="0"/>
          <w:szCs w:val="24"/>
          <w:lang w:eastAsia="ja-JP"/>
        </w:rPr>
        <w:t xml:space="preserve">), and </w:t>
      </w:r>
      <w:r w:rsidR="00CD775B">
        <w:t>_______________</w:t>
      </w:r>
      <w:r w:rsidR="006B7A13" w:rsidRPr="008235A9">
        <w:t>,</w:t>
      </w:r>
      <w:r w:rsidR="006B7A13">
        <w:t xml:space="preserve"> a </w:t>
      </w:r>
      <w:r w:rsidR="00CD775B">
        <w:t>_______________</w:t>
      </w:r>
      <w:r w:rsidR="006B7A13" w:rsidRPr="0008111F">
        <w:rPr>
          <w:rFonts w:eastAsia="MS Mincho" w:cs="Times New Roman"/>
          <w:snapToGrid w:val="0"/>
          <w:szCs w:val="24"/>
          <w:lang w:eastAsia="ja-JP"/>
        </w:rPr>
        <w:t xml:space="preserve"> </w:t>
      </w:r>
      <w:r w:rsidRPr="0008111F">
        <w:rPr>
          <w:rFonts w:eastAsia="MS Mincho" w:cs="Times New Roman"/>
          <w:snapToGrid w:val="0"/>
          <w:szCs w:val="24"/>
          <w:lang w:eastAsia="ja-JP"/>
        </w:rPr>
        <w:t>(</w:t>
      </w:r>
      <w:r w:rsidR="00AA3B64" w:rsidRPr="00FA70F1">
        <w:rPr>
          <w:rFonts w:eastAsia="MS Mincho" w:cs="Times New Roman"/>
          <w:b/>
          <w:bCs/>
          <w:snapToGrid w:val="0"/>
          <w:szCs w:val="24"/>
          <w:lang w:eastAsia="ja-JP"/>
        </w:rPr>
        <w:t>“</w:t>
      </w:r>
      <w:r w:rsidRPr="00FA70F1">
        <w:rPr>
          <w:rFonts w:eastAsia="MS Mincho" w:cs="Times New Roman"/>
          <w:b/>
          <w:bCs/>
          <w:snapToGrid w:val="0"/>
          <w:szCs w:val="24"/>
          <w:lang w:eastAsia="ja-JP"/>
        </w:rPr>
        <w:t>Lessee</w:t>
      </w:r>
      <w:r w:rsidR="00AA3B64" w:rsidRPr="00FA70F1">
        <w:rPr>
          <w:rFonts w:eastAsia="MS Mincho" w:cs="Times New Roman"/>
          <w:b/>
          <w:bCs/>
          <w:snapToGrid w:val="0"/>
          <w:szCs w:val="24"/>
          <w:lang w:eastAsia="ja-JP"/>
        </w:rPr>
        <w:t>”</w:t>
      </w:r>
      <w:r w:rsidRPr="0008111F">
        <w:rPr>
          <w:rFonts w:eastAsia="MS Mincho" w:cs="Times New Roman"/>
          <w:snapToGrid w:val="0"/>
          <w:szCs w:val="24"/>
          <w:lang w:eastAsia="ja-JP"/>
        </w:rPr>
        <w:t>).  Capitalized terms shall have the meaning set forth in the Lease or as otherwise defined in the Special Conditions.  In the event of any inconsistency between the terms of the Lease and the Special Conditions, the terms of the Special Conditions shall control.</w:t>
      </w:r>
    </w:p>
    <w:p w14:paraId="5A92240A" w14:textId="007D5E13" w:rsidR="0008111F" w:rsidRPr="0095497F" w:rsidRDefault="007961C4" w:rsidP="00723EAB">
      <w:pPr>
        <w:numPr>
          <w:ilvl w:val="0"/>
          <w:numId w:val="25"/>
        </w:numPr>
        <w:spacing w:after="240"/>
        <w:ind w:left="0" w:firstLine="1440"/>
        <w:rPr>
          <w:rFonts w:eastAsia="Times New Roman" w:cs="Times New Roman"/>
          <w:snapToGrid w:val="0"/>
          <w:szCs w:val="20"/>
          <w:lang w:eastAsia="en-US"/>
        </w:rPr>
      </w:pPr>
      <w:r>
        <w:rPr>
          <w:rFonts w:eastAsia="Times New Roman" w:cs="Times New Roman"/>
          <w:b/>
          <w:bCs/>
          <w:snapToGrid w:val="0"/>
          <w:szCs w:val="20"/>
          <w:u w:val="single"/>
          <w:lang w:eastAsia="en-US"/>
        </w:rPr>
        <w:t>[</w:t>
      </w:r>
      <w:r w:rsidR="00F11032">
        <w:rPr>
          <w:rFonts w:eastAsia="Times New Roman" w:cs="Times New Roman"/>
          <w:b/>
          <w:bCs/>
          <w:snapToGrid w:val="0"/>
          <w:szCs w:val="20"/>
          <w:u w:val="single"/>
          <w:lang w:eastAsia="en-US"/>
        </w:rPr>
        <w:t>Public Land Trust lands</w:t>
      </w:r>
      <w:r w:rsidR="003A1BC2">
        <w:rPr>
          <w:rFonts w:eastAsia="Times New Roman" w:cs="Times New Roman"/>
          <w:b/>
          <w:bCs/>
          <w:snapToGrid w:val="0"/>
          <w:szCs w:val="20"/>
          <w:u w:val="single"/>
          <w:lang w:eastAsia="en-US"/>
        </w:rPr>
        <w:t xml:space="preserve"> Additional Rent</w:t>
      </w:r>
      <w:r>
        <w:rPr>
          <w:rFonts w:eastAsia="Times New Roman" w:cs="Times New Roman"/>
          <w:b/>
          <w:bCs/>
          <w:snapToGrid w:val="0"/>
          <w:szCs w:val="20"/>
          <w:u w:val="single"/>
          <w:lang w:eastAsia="en-US"/>
        </w:rPr>
        <w:t>]</w:t>
      </w:r>
      <w:r w:rsidR="0008111F" w:rsidRPr="001957A1">
        <w:rPr>
          <w:rFonts w:eastAsia="Times New Roman" w:cs="Times New Roman"/>
          <w:snapToGrid w:val="0"/>
          <w:szCs w:val="20"/>
          <w:lang w:eastAsia="en-US"/>
        </w:rPr>
        <w:t xml:space="preserve">.  </w:t>
      </w:r>
      <w:r>
        <w:rPr>
          <w:rFonts w:eastAsia="Times New Roman" w:cs="Times New Roman"/>
          <w:snapToGrid w:val="0"/>
          <w:szCs w:val="20"/>
          <w:lang w:eastAsia="en-US"/>
        </w:rPr>
        <w:t>[</w:t>
      </w:r>
      <w:r>
        <w:rPr>
          <w:rFonts w:eastAsia="Times New Roman" w:cs="Times New Roman"/>
          <w:i/>
          <w:iCs/>
          <w:snapToGrid w:val="0"/>
          <w:szCs w:val="20"/>
          <w:lang w:eastAsia="en-US"/>
        </w:rPr>
        <w:t xml:space="preserve">If applicable: </w:t>
      </w:r>
      <w:r w:rsidR="00E15B75" w:rsidRPr="007961C4">
        <w:rPr>
          <w:rFonts w:eastAsia="Times New Roman" w:cs="Times New Roman"/>
          <w:snapToGrid w:val="0"/>
          <w:szCs w:val="20"/>
          <w:lang w:eastAsia="en-US"/>
        </w:rPr>
        <w:t>T</w:t>
      </w:r>
      <w:r w:rsidR="0008111F" w:rsidRPr="007961C4">
        <w:rPr>
          <w:rFonts w:eastAsia="Times New Roman" w:cs="Times New Roman"/>
          <w:snapToGrid w:val="0"/>
          <w:szCs w:val="20"/>
          <w:lang w:eastAsia="en-US"/>
        </w:rPr>
        <w:t xml:space="preserve">wenty percent (20%) of all gross receipts Lessee derives from the Premises, other than revenue </w:t>
      </w:r>
      <w:r w:rsidR="00F11032">
        <w:rPr>
          <w:rFonts w:eastAsia="Times New Roman" w:cs="Times New Roman"/>
          <w:snapToGrid w:val="0"/>
          <w:szCs w:val="20"/>
          <w:lang w:eastAsia="en-US"/>
        </w:rPr>
        <w:t xml:space="preserve">derived directly </w:t>
      </w:r>
      <w:r w:rsidR="0008111F" w:rsidRPr="007961C4">
        <w:rPr>
          <w:rFonts w:eastAsia="Times New Roman" w:cs="Times New Roman"/>
          <w:snapToGrid w:val="0"/>
          <w:szCs w:val="20"/>
          <w:lang w:eastAsia="en-US"/>
        </w:rPr>
        <w:t xml:space="preserve">from housing, shall be paid quarterly to Lessor, by the end of the calendar month following the quarter for which such amount is based. </w:t>
      </w:r>
      <w:r w:rsidR="00AE61E5" w:rsidRPr="007961C4">
        <w:rPr>
          <w:rFonts w:eastAsia="Times New Roman" w:cs="Times New Roman"/>
          <w:snapToGrid w:val="0"/>
          <w:szCs w:val="20"/>
          <w:lang w:eastAsia="en-US"/>
        </w:rPr>
        <w:t xml:space="preserve"> For the avoidance of doubt, </w:t>
      </w:r>
      <w:r w:rsidR="00F11032">
        <w:rPr>
          <w:rFonts w:eastAsia="Times New Roman" w:cs="Times New Roman"/>
          <w:snapToGrid w:val="0"/>
          <w:szCs w:val="20"/>
          <w:lang w:eastAsia="en-US"/>
        </w:rPr>
        <w:t xml:space="preserve">gross receipts </w:t>
      </w:r>
      <w:r w:rsidR="00AE61E5" w:rsidRPr="007961C4">
        <w:rPr>
          <w:rFonts w:eastAsia="Times New Roman" w:cs="Times New Roman"/>
          <w:snapToGrid w:val="0"/>
          <w:szCs w:val="20"/>
          <w:lang w:eastAsia="en-US"/>
        </w:rPr>
        <w:t xml:space="preserve">subject to the 20% payment shall include, without limitation, </w:t>
      </w:r>
      <w:r w:rsidR="00C62EBB" w:rsidRPr="007961C4">
        <w:rPr>
          <w:rFonts w:eastAsia="Times New Roman" w:cs="Times New Roman"/>
          <w:snapToGrid w:val="0"/>
          <w:szCs w:val="20"/>
          <w:lang w:eastAsia="en-US"/>
        </w:rPr>
        <w:t xml:space="preserve">commercial and retail tenant rents, </w:t>
      </w:r>
      <w:r w:rsidR="00AE61E5" w:rsidRPr="007961C4">
        <w:rPr>
          <w:rFonts w:eastAsia="Times New Roman" w:cs="Times New Roman"/>
          <w:snapToGrid w:val="0"/>
          <w:szCs w:val="20"/>
          <w:lang w:eastAsia="en-US"/>
        </w:rPr>
        <w:t xml:space="preserve">parking stall fees, laundry facility revenue, and other ancillary revenues related to housing operations.  </w:t>
      </w:r>
      <w:r w:rsidR="0008111F" w:rsidRPr="007961C4">
        <w:rPr>
          <w:rFonts w:eastAsia="Times New Roman" w:cs="Times New Roman"/>
          <w:snapToGrid w:val="0"/>
          <w:szCs w:val="20"/>
          <w:lang w:eastAsia="en-US"/>
        </w:rPr>
        <w:t>This amount shall be submitted in arrears with an itemized list of all gross receipts Lessee derives from the Premises, other than the excluded revenue described above, for the quarter upon which such amount is based.</w:t>
      </w:r>
      <w:r w:rsidRPr="007961C4">
        <w:rPr>
          <w:rFonts w:eastAsia="Times New Roman" w:cs="Times New Roman"/>
          <w:snapToGrid w:val="0"/>
          <w:szCs w:val="20"/>
          <w:lang w:eastAsia="en-US"/>
        </w:rPr>
        <w:t>]</w:t>
      </w:r>
      <w:r w:rsidR="001957A1">
        <w:rPr>
          <w:rFonts w:eastAsia="Times New Roman" w:cs="Times New Roman"/>
          <w:snapToGrid w:val="0"/>
          <w:szCs w:val="20"/>
          <w:lang w:eastAsia="en-US"/>
        </w:rPr>
        <w:t xml:space="preserve">  </w:t>
      </w:r>
    </w:p>
    <w:p w14:paraId="4E652DAC" w14:textId="6079F3EF" w:rsidR="00E427C4" w:rsidRPr="00F2206B" w:rsidRDefault="005E7D9B" w:rsidP="00E427C4">
      <w:pPr>
        <w:widowControl w:val="0"/>
        <w:ind w:firstLine="1440"/>
        <w:rPr>
          <w:rFonts w:eastAsia="Times New Roman" w:cs="Times New Roman"/>
          <w:snapToGrid w:val="0"/>
          <w:szCs w:val="20"/>
          <w:lang w:eastAsia="en-US"/>
        </w:rPr>
      </w:pPr>
      <w:r>
        <w:rPr>
          <w:rFonts w:eastAsia="Times New Roman" w:cs="Times New Roman"/>
          <w:snapToGrid w:val="0"/>
          <w:szCs w:val="20"/>
          <w:lang w:eastAsia="en-US"/>
        </w:rPr>
        <w:t xml:space="preserve"> </w:t>
      </w:r>
    </w:p>
    <w:p w14:paraId="1A95F86D" w14:textId="21AFA596" w:rsidR="00E427C4" w:rsidRPr="00F2206B" w:rsidRDefault="00E427C4" w:rsidP="00723EAB">
      <w:pPr>
        <w:widowControl w:val="0"/>
        <w:numPr>
          <w:ilvl w:val="0"/>
          <w:numId w:val="25"/>
        </w:numPr>
        <w:ind w:left="0" w:firstLine="1440"/>
        <w:contextualSpacing/>
        <w:rPr>
          <w:rFonts w:eastAsia="Times New Roman" w:cs="Times New Roman"/>
          <w:snapToGrid w:val="0"/>
          <w:szCs w:val="20"/>
          <w:lang w:eastAsia="en-US"/>
        </w:rPr>
      </w:pPr>
      <w:r w:rsidRPr="005E7D9B">
        <w:rPr>
          <w:rFonts w:eastAsia="Times New Roman" w:cs="Times New Roman"/>
          <w:b/>
          <w:bCs/>
          <w:snapToGrid w:val="0"/>
          <w:szCs w:val="20"/>
          <w:u w:val="single"/>
          <w:lang w:eastAsia="en-US"/>
        </w:rPr>
        <w:t>Use of Premises</w:t>
      </w:r>
      <w:r w:rsidRPr="00F2206B">
        <w:rPr>
          <w:rFonts w:eastAsia="Times New Roman" w:cs="Times New Roman"/>
          <w:snapToGrid w:val="0"/>
          <w:szCs w:val="20"/>
          <w:lang w:eastAsia="en-US"/>
        </w:rPr>
        <w:t xml:space="preserve">.  </w:t>
      </w:r>
      <w:r w:rsidRPr="007961C4">
        <w:rPr>
          <w:rFonts w:eastAsia="Times New Roman" w:cs="Times New Roman"/>
          <w:snapToGrid w:val="0"/>
          <w:szCs w:val="20"/>
          <w:lang w:eastAsia="en-US"/>
        </w:rPr>
        <w:t>Notwithstanding Section 1</w:t>
      </w:r>
      <w:r w:rsidR="009C1FEB">
        <w:rPr>
          <w:rFonts w:eastAsia="Times New Roman" w:cs="Times New Roman"/>
          <w:snapToGrid w:val="0"/>
          <w:szCs w:val="20"/>
          <w:lang w:eastAsia="en-US"/>
        </w:rPr>
        <w:t>4</w:t>
      </w:r>
      <w:r w:rsidRPr="007961C4">
        <w:rPr>
          <w:rFonts w:eastAsia="Times New Roman" w:cs="Times New Roman"/>
          <w:snapToGrid w:val="0"/>
          <w:szCs w:val="20"/>
          <w:lang w:eastAsia="en-US"/>
        </w:rPr>
        <w:t xml:space="preserve"> of the Lease, the Project operated by Lessee may be used for:</w:t>
      </w:r>
      <w:r w:rsidR="00E17D05">
        <w:rPr>
          <w:rFonts w:eastAsia="Times New Roman" w:cs="Times New Roman"/>
          <w:snapToGrid w:val="0"/>
          <w:szCs w:val="20"/>
          <w:lang w:eastAsia="en-US"/>
        </w:rPr>
        <w:t xml:space="preserve"> </w:t>
      </w:r>
      <w:r w:rsidR="00D64531">
        <w:rPr>
          <w:rFonts w:eastAsia="Times New Roman" w:cs="Times New Roman"/>
          <w:snapToGrid w:val="0"/>
          <w:szCs w:val="20"/>
          <w:lang w:eastAsia="en-US"/>
        </w:rPr>
        <w:t>[</w:t>
      </w:r>
      <w:r w:rsidR="00D64531">
        <w:rPr>
          <w:rFonts w:eastAsia="Times New Roman" w:cs="Times New Roman"/>
          <w:i/>
          <w:iCs/>
          <w:snapToGrid w:val="0"/>
          <w:szCs w:val="20"/>
          <w:lang w:eastAsia="en-US"/>
        </w:rPr>
        <w:t>insert description</w:t>
      </w:r>
      <w:r w:rsidR="00D64531">
        <w:rPr>
          <w:rFonts w:eastAsia="Times New Roman" w:cs="Times New Roman"/>
          <w:snapToGrid w:val="0"/>
          <w:szCs w:val="20"/>
          <w:lang w:eastAsia="en-US"/>
        </w:rPr>
        <w:t>]</w:t>
      </w:r>
      <w:r w:rsidRPr="007961C4">
        <w:rPr>
          <w:rFonts w:eastAsia="Times New Roman" w:cs="Times New Roman"/>
          <w:snapToGrid w:val="0"/>
          <w:szCs w:val="20"/>
          <w:lang w:eastAsia="en-US"/>
        </w:rPr>
        <w:t>.</w:t>
      </w:r>
    </w:p>
    <w:p w14:paraId="06683861" w14:textId="77777777" w:rsidR="00E427C4" w:rsidRPr="00F2206B" w:rsidRDefault="00E427C4" w:rsidP="00723EAB">
      <w:pPr>
        <w:widowControl w:val="0"/>
        <w:ind w:firstLine="1440"/>
        <w:contextualSpacing/>
        <w:rPr>
          <w:rFonts w:eastAsia="Times New Roman" w:cs="Times New Roman"/>
          <w:snapToGrid w:val="0"/>
          <w:szCs w:val="20"/>
          <w:lang w:eastAsia="en-US"/>
        </w:rPr>
      </w:pPr>
    </w:p>
    <w:p w14:paraId="47DC9D8D" w14:textId="50A43E4F" w:rsidR="00E427C4" w:rsidRPr="00F2206B" w:rsidRDefault="00E427C4" w:rsidP="00723EAB">
      <w:pPr>
        <w:widowControl w:val="0"/>
        <w:numPr>
          <w:ilvl w:val="0"/>
          <w:numId w:val="25"/>
        </w:numPr>
        <w:ind w:left="0" w:firstLine="1440"/>
        <w:contextualSpacing/>
        <w:rPr>
          <w:rFonts w:eastAsia="Times New Roman" w:cs="Times New Roman"/>
          <w:snapToGrid w:val="0"/>
          <w:szCs w:val="20"/>
          <w:lang w:eastAsia="en-US"/>
        </w:rPr>
      </w:pPr>
      <w:r w:rsidRPr="00FA70F1">
        <w:rPr>
          <w:rFonts w:eastAsia="Times New Roman" w:cs="Times New Roman"/>
          <w:b/>
          <w:bCs/>
          <w:snapToGrid w:val="0"/>
          <w:szCs w:val="20"/>
          <w:u w:val="single"/>
          <w:lang w:eastAsia="en-US"/>
        </w:rPr>
        <w:t>Prohibited Uses</w:t>
      </w:r>
      <w:r w:rsidRPr="00FA70F1">
        <w:rPr>
          <w:rFonts w:eastAsia="Times New Roman" w:cs="Times New Roman"/>
          <w:b/>
          <w:bCs/>
          <w:snapToGrid w:val="0"/>
          <w:szCs w:val="20"/>
          <w:lang w:eastAsia="en-US"/>
        </w:rPr>
        <w:t>.</w:t>
      </w:r>
      <w:r w:rsidRPr="00F2206B">
        <w:rPr>
          <w:rFonts w:eastAsia="Times New Roman" w:cs="Times New Roman"/>
          <w:snapToGrid w:val="0"/>
          <w:szCs w:val="20"/>
          <w:lang w:eastAsia="en-US"/>
        </w:rPr>
        <w:t xml:space="preserve">  With respect to the commercial use permitted within the Project, the following uses are strictly prohibited:</w:t>
      </w:r>
    </w:p>
    <w:p w14:paraId="1726F5B9" w14:textId="6EDEFC99" w:rsidR="006368ED" w:rsidRDefault="00EE699E" w:rsidP="00600D90">
      <w:pPr>
        <w:pStyle w:val="ListParagraph"/>
        <w:widowControl w:val="0"/>
        <w:numPr>
          <w:ilvl w:val="0"/>
          <w:numId w:val="33"/>
        </w:numPr>
        <w:ind w:left="720"/>
        <w:rPr>
          <w:rFonts w:eastAsia="Times New Roman" w:cs="Times New Roman"/>
          <w:snapToGrid w:val="0"/>
          <w:szCs w:val="20"/>
          <w:lang w:eastAsia="en-US"/>
        </w:rPr>
      </w:pPr>
      <w:r>
        <w:rPr>
          <w:rFonts w:eastAsia="Times New Roman" w:cs="Times New Roman"/>
          <w:snapToGrid w:val="0"/>
          <w:szCs w:val="20"/>
          <w:lang w:eastAsia="en-US"/>
        </w:rPr>
        <w:t>b</w:t>
      </w:r>
      <w:r w:rsidR="00E427C4" w:rsidRPr="006368ED">
        <w:rPr>
          <w:rFonts w:eastAsia="Times New Roman" w:cs="Times New Roman"/>
          <w:snapToGrid w:val="0"/>
          <w:szCs w:val="20"/>
          <w:lang w:eastAsia="en-US"/>
        </w:rPr>
        <w:t>illiard room</w:t>
      </w:r>
      <w:r w:rsidR="006368ED" w:rsidRPr="006368ED">
        <w:rPr>
          <w:rFonts w:eastAsia="Times New Roman" w:cs="Times New Roman"/>
          <w:snapToGrid w:val="0"/>
          <w:szCs w:val="20"/>
          <w:lang w:eastAsia="en-US"/>
        </w:rPr>
        <w:t>;</w:t>
      </w:r>
      <w:r w:rsidR="006368ED">
        <w:rPr>
          <w:rFonts w:eastAsia="Times New Roman" w:cs="Times New Roman"/>
          <w:snapToGrid w:val="0"/>
          <w:szCs w:val="20"/>
          <w:lang w:eastAsia="en-US"/>
        </w:rPr>
        <w:t xml:space="preserve"> </w:t>
      </w:r>
    </w:p>
    <w:p w14:paraId="587796E6" w14:textId="2C1E0808" w:rsidR="00E427C4" w:rsidRPr="006368ED" w:rsidRDefault="00E427C4" w:rsidP="00600D90">
      <w:pPr>
        <w:pStyle w:val="ListParagraph"/>
        <w:widowControl w:val="0"/>
        <w:numPr>
          <w:ilvl w:val="0"/>
          <w:numId w:val="33"/>
        </w:numPr>
        <w:ind w:left="720"/>
        <w:rPr>
          <w:rFonts w:eastAsia="Times New Roman" w:cs="Times New Roman"/>
          <w:snapToGrid w:val="0"/>
          <w:szCs w:val="20"/>
          <w:lang w:eastAsia="en-US"/>
        </w:rPr>
      </w:pPr>
      <w:r w:rsidRPr="006368ED">
        <w:rPr>
          <w:rFonts w:eastAsia="Times New Roman" w:cs="Times New Roman"/>
          <w:snapToGrid w:val="0"/>
          <w:szCs w:val="20"/>
          <w:lang w:eastAsia="en-US"/>
        </w:rPr>
        <w:t>massage parlor</w:t>
      </w:r>
      <w:r w:rsidR="006368ED" w:rsidRPr="006368ED">
        <w:rPr>
          <w:rFonts w:eastAsia="Times New Roman" w:cs="Times New Roman"/>
          <w:snapToGrid w:val="0"/>
          <w:szCs w:val="20"/>
          <w:lang w:eastAsia="en-US"/>
        </w:rPr>
        <w:t>;</w:t>
      </w:r>
    </w:p>
    <w:p w14:paraId="7EE4CD4B" w14:textId="3D97DAF7" w:rsidR="00E427C4" w:rsidRPr="006368ED" w:rsidRDefault="00E427C4" w:rsidP="00600D90">
      <w:pPr>
        <w:pStyle w:val="ListParagraph"/>
        <w:widowControl w:val="0"/>
        <w:numPr>
          <w:ilvl w:val="0"/>
          <w:numId w:val="33"/>
        </w:numPr>
        <w:ind w:left="720"/>
        <w:rPr>
          <w:rFonts w:eastAsia="Times New Roman" w:cs="Times New Roman"/>
          <w:snapToGrid w:val="0"/>
          <w:szCs w:val="20"/>
          <w:lang w:eastAsia="en-US"/>
        </w:rPr>
      </w:pPr>
      <w:r w:rsidRPr="006368ED">
        <w:rPr>
          <w:rFonts w:eastAsia="Times New Roman" w:cs="Times New Roman"/>
          <w:snapToGrid w:val="0"/>
          <w:szCs w:val="20"/>
          <w:lang w:eastAsia="en-US"/>
        </w:rPr>
        <w:t xml:space="preserve">adult book or video store or any other purpose that includes the production, display, or sale of pornographic, </w:t>
      </w:r>
      <w:r w:rsidRPr="006368ED">
        <w:rPr>
          <w:rFonts w:eastAsia="Times New Roman" w:cs="Times New Roman"/>
          <w:snapToGrid w:val="0"/>
          <w:szCs w:val="21"/>
          <w:lang w:eastAsia="en-US"/>
        </w:rPr>
        <w:t xml:space="preserve">x- or NC17- rated, lewd, or </w:t>
      </w:r>
      <w:r w:rsidRPr="006368ED">
        <w:rPr>
          <w:rFonts w:eastAsia="Times New Roman" w:cs="Times New Roman"/>
          <w:snapToGrid w:val="0"/>
          <w:szCs w:val="20"/>
          <w:lang w:eastAsia="en-US"/>
        </w:rPr>
        <w:t>obscene materials or entertainment</w:t>
      </w:r>
      <w:r w:rsidR="006368ED">
        <w:rPr>
          <w:rFonts w:eastAsia="Times New Roman" w:cs="Times New Roman"/>
          <w:snapToGrid w:val="0"/>
          <w:szCs w:val="20"/>
          <w:lang w:eastAsia="en-US"/>
        </w:rPr>
        <w:t>;</w:t>
      </w:r>
    </w:p>
    <w:p w14:paraId="2AA4AAFC" w14:textId="498CD7B8" w:rsidR="00E427C4" w:rsidRPr="006368ED" w:rsidRDefault="00E427C4" w:rsidP="00600D90">
      <w:pPr>
        <w:pStyle w:val="ListParagraph"/>
        <w:widowControl w:val="0"/>
        <w:numPr>
          <w:ilvl w:val="0"/>
          <w:numId w:val="33"/>
        </w:numPr>
        <w:ind w:left="720"/>
        <w:rPr>
          <w:rFonts w:eastAsia="Times New Roman" w:cs="Times New Roman"/>
          <w:snapToGrid w:val="0"/>
          <w:szCs w:val="20"/>
          <w:lang w:eastAsia="en-US"/>
        </w:rPr>
      </w:pPr>
      <w:r w:rsidRPr="006368ED">
        <w:rPr>
          <w:rFonts w:eastAsia="Times New Roman" w:cs="Times New Roman"/>
          <w:snapToGrid w:val="0"/>
          <w:szCs w:val="20"/>
          <w:lang w:eastAsia="en-US"/>
        </w:rPr>
        <w:t xml:space="preserve">strip club or similar establishment promoting or displaying entertainment of an explicit sexual content or nature </w:t>
      </w:r>
      <w:r w:rsidR="006368ED">
        <w:rPr>
          <w:rFonts w:eastAsia="Times New Roman" w:cs="Times New Roman"/>
          <w:snapToGrid w:val="0"/>
          <w:szCs w:val="20"/>
          <w:lang w:eastAsia="en-US"/>
        </w:rPr>
        <w:t>;</w:t>
      </w:r>
    </w:p>
    <w:p w14:paraId="0A405F64" w14:textId="2A258745" w:rsidR="00E427C4" w:rsidRPr="006368ED" w:rsidRDefault="00E427C4" w:rsidP="00600D90">
      <w:pPr>
        <w:pStyle w:val="ListParagraph"/>
        <w:widowControl w:val="0"/>
        <w:numPr>
          <w:ilvl w:val="0"/>
          <w:numId w:val="33"/>
        </w:numPr>
        <w:ind w:left="720"/>
        <w:rPr>
          <w:rFonts w:eastAsia="Times New Roman" w:cs="Times New Roman"/>
          <w:snapToGrid w:val="0"/>
          <w:szCs w:val="20"/>
          <w:lang w:eastAsia="en-US"/>
        </w:rPr>
      </w:pPr>
      <w:r w:rsidRPr="006368ED">
        <w:rPr>
          <w:rFonts w:eastAsia="Times New Roman" w:cs="Times New Roman"/>
          <w:snapToGrid w:val="0"/>
          <w:szCs w:val="20"/>
          <w:lang w:eastAsia="en-US"/>
        </w:rPr>
        <w:t>betting or gaming facilities or any gambling operations</w:t>
      </w:r>
      <w:r w:rsidR="006368ED">
        <w:rPr>
          <w:rFonts w:eastAsia="Times New Roman" w:cs="Times New Roman"/>
          <w:snapToGrid w:val="0"/>
          <w:szCs w:val="20"/>
          <w:lang w:eastAsia="en-US"/>
        </w:rPr>
        <w:t>;</w:t>
      </w:r>
    </w:p>
    <w:p w14:paraId="1B0913F6" w14:textId="77777777" w:rsidR="005E7D9B" w:rsidRDefault="00E427C4" w:rsidP="005E7D9B">
      <w:pPr>
        <w:pStyle w:val="ListParagraph"/>
        <w:widowControl w:val="0"/>
        <w:numPr>
          <w:ilvl w:val="0"/>
          <w:numId w:val="33"/>
        </w:numPr>
        <w:ind w:left="720"/>
        <w:rPr>
          <w:rFonts w:eastAsia="Times New Roman" w:cs="Times New Roman"/>
          <w:snapToGrid w:val="0"/>
          <w:szCs w:val="20"/>
          <w:lang w:eastAsia="en-US"/>
        </w:rPr>
      </w:pPr>
      <w:r w:rsidRPr="006368ED">
        <w:rPr>
          <w:rFonts w:eastAsia="Times New Roman" w:cs="Times New Roman"/>
          <w:snapToGrid w:val="0"/>
          <w:szCs w:val="20"/>
          <w:lang w:eastAsia="en-US"/>
        </w:rPr>
        <w:t>liquor store or store whose primary purpose is the sale of alcoholic beverages for off-premises consumption</w:t>
      </w:r>
      <w:r w:rsidR="006368ED">
        <w:rPr>
          <w:rFonts w:eastAsia="Times New Roman" w:cs="Times New Roman"/>
          <w:snapToGrid w:val="0"/>
          <w:szCs w:val="20"/>
          <w:lang w:eastAsia="en-US"/>
        </w:rPr>
        <w:t>;</w:t>
      </w:r>
    </w:p>
    <w:p w14:paraId="168D7089" w14:textId="71D053C5" w:rsidR="00E427C4" w:rsidRPr="006368ED" w:rsidRDefault="00E427C4" w:rsidP="00600D90">
      <w:pPr>
        <w:pStyle w:val="ListParagraph"/>
        <w:widowControl w:val="0"/>
        <w:numPr>
          <w:ilvl w:val="0"/>
          <w:numId w:val="33"/>
        </w:numPr>
        <w:ind w:left="720"/>
        <w:rPr>
          <w:rFonts w:eastAsia="Times New Roman" w:cs="Times New Roman"/>
          <w:snapToGrid w:val="0"/>
          <w:szCs w:val="21"/>
          <w:lang w:eastAsia="en-US"/>
        </w:rPr>
      </w:pPr>
      <w:r w:rsidRPr="005E7D9B">
        <w:rPr>
          <w:rFonts w:eastAsia="Times New Roman" w:cs="Times New Roman"/>
          <w:snapToGrid w:val="0"/>
          <w:szCs w:val="20"/>
          <w:lang w:eastAsia="en-US"/>
        </w:rPr>
        <w:t>any establishment that serves liquor (such as a bar, cabaret, discotheque, nightclub, dance club, or karaoke bar) or allows the use of liquor by its customers (such as karaoke room rental or restaurant where customers are allowed to bring liquor for consumption on the Premises)</w:t>
      </w:r>
      <w:r w:rsidRPr="006368ED">
        <w:rPr>
          <w:rFonts w:eastAsia="Times New Roman" w:cs="Times New Roman"/>
          <w:snapToGrid w:val="0"/>
          <w:szCs w:val="20"/>
          <w:lang w:eastAsia="en-US"/>
        </w:rPr>
        <w:t xml:space="preserve">head shop or other store selling </w:t>
      </w:r>
      <w:r w:rsidRPr="006368ED">
        <w:rPr>
          <w:rFonts w:eastAsia="Times New Roman" w:cs="Times New Roman"/>
          <w:snapToGrid w:val="0"/>
          <w:szCs w:val="21"/>
          <w:lang w:eastAsia="en-US"/>
        </w:rPr>
        <w:t>any paraphernalia commonly employed in the use or ingestion of illicit drugs</w:t>
      </w:r>
      <w:r w:rsidR="006368ED">
        <w:rPr>
          <w:rFonts w:eastAsia="Times New Roman" w:cs="Times New Roman"/>
          <w:snapToGrid w:val="0"/>
          <w:szCs w:val="21"/>
          <w:lang w:eastAsia="en-US"/>
        </w:rPr>
        <w:t>;</w:t>
      </w:r>
    </w:p>
    <w:p w14:paraId="4B230386" w14:textId="3A96932E" w:rsidR="00E427C4" w:rsidRPr="006368ED" w:rsidRDefault="00E427C4" w:rsidP="00600D90">
      <w:pPr>
        <w:pStyle w:val="ListParagraph"/>
        <w:widowControl w:val="0"/>
        <w:numPr>
          <w:ilvl w:val="0"/>
          <w:numId w:val="33"/>
        </w:numPr>
        <w:ind w:left="720"/>
        <w:rPr>
          <w:rFonts w:eastAsia="Times New Roman" w:cs="Times New Roman"/>
          <w:snapToGrid w:val="0"/>
          <w:szCs w:val="21"/>
          <w:lang w:eastAsia="en-US"/>
        </w:rPr>
      </w:pPr>
      <w:r w:rsidRPr="006368ED">
        <w:rPr>
          <w:rFonts w:eastAsia="Times New Roman" w:cs="Times New Roman"/>
          <w:snapToGrid w:val="0"/>
          <w:szCs w:val="20"/>
          <w:lang w:eastAsia="en-US"/>
        </w:rPr>
        <w:t>tattoo parlor</w:t>
      </w:r>
      <w:r w:rsidR="006368ED">
        <w:rPr>
          <w:rFonts w:eastAsia="Times New Roman" w:cs="Times New Roman"/>
          <w:snapToGrid w:val="0"/>
          <w:szCs w:val="20"/>
          <w:lang w:eastAsia="en-US"/>
        </w:rPr>
        <w:t>;</w:t>
      </w:r>
    </w:p>
    <w:p w14:paraId="194B0EAA" w14:textId="327D2826" w:rsidR="00E427C4" w:rsidRPr="006368ED" w:rsidRDefault="00E427C4" w:rsidP="00600D90">
      <w:pPr>
        <w:pStyle w:val="ListParagraph"/>
        <w:widowControl w:val="0"/>
        <w:numPr>
          <w:ilvl w:val="0"/>
          <w:numId w:val="33"/>
        </w:numPr>
        <w:ind w:left="720"/>
        <w:rPr>
          <w:rFonts w:eastAsia="Times New Roman" w:cs="Times New Roman"/>
          <w:snapToGrid w:val="0"/>
          <w:szCs w:val="20"/>
          <w:lang w:eastAsia="en-US"/>
        </w:rPr>
      </w:pPr>
      <w:r w:rsidRPr="006368ED">
        <w:rPr>
          <w:rFonts w:eastAsia="Times New Roman" w:cs="Times New Roman"/>
          <w:snapToGrid w:val="0"/>
          <w:szCs w:val="20"/>
          <w:lang w:eastAsia="en-US"/>
        </w:rPr>
        <w:t>flea markets, "swap meets" and similar operations</w:t>
      </w:r>
      <w:r w:rsidR="006368ED">
        <w:rPr>
          <w:rFonts w:eastAsia="Times New Roman" w:cs="Times New Roman"/>
          <w:snapToGrid w:val="0"/>
          <w:szCs w:val="20"/>
          <w:lang w:eastAsia="en-US"/>
        </w:rPr>
        <w:t>;</w:t>
      </w:r>
    </w:p>
    <w:p w14:paraId="6F7E4135" w14:textId="47F63ED6" w:rsidR="00E427C4" w:rsidRPr="006368ED" w:rsidRDefault="00E427C4" w:rsidP="00600D90">
      <w:pPr>
        <w:pStyle w:val="ListParagraph"/>
        <w:widowControl w:val="0"/>
        <w:numPr>
          <w:ilvl w:val="0"/>
          <w:numId w:val="33"/>
        </w:numPr>
        <w:ind w:left="720"/>
        <w:rPr>
          <w:rFonts w:eastAsia="Times New Roman" w:cs="Times New Roman"/>
          <w:snapToGrid w:val="0"/>
          <w:szCs w:val="20"/>
          <w:lang w:eastAsia="en-US"/>
        </w:rPr>
      </w:pPr>
      <w:r w:rsidRPr="006368ED">
        <w:rPr>
          <w:rFonts w:eastAsia="Times New Roman" w:cs="Times New Roman"/>
          <w:snapToGrid w:val="0"/>
          <w:szCs w:val="20"/>
          <w:lang w:eastAsia="en-US"/>
        </w:rPr>
        <w:t>operations where weapons or firearms are used or brought onto the Premises in the ordinary course of business, including, without limitation, firing ranges and/or gun clubs</w:t>
      </w:r>
      <w:r w:rsidR="006368ED">
        <w:rPr>
          <w:rFonts w:eastAsia="Times New Roman" w:cs="Times New Roman"/>
          <w:snapToGrid w:val="0"/>
          <w:szCs w:val="20"/>
          <w:lang w:eastAsia="en-US"/>
        </w:rPr>
        <w:t>;</w:t>
      </w:r>
    </w:p>
    <w:p w14:paraId="30E631E2" w14:textId="41EB97F8" w:rsidR="00E427C4" w:rsidRPr="006368ED" w:rsidRDefault="00E427C4" w:rsidP="00600D90">
      <w:pPr>
        <w:pStyle w:val="ListParagraph"/>
        <w:widowControl w:val="0"/>
        <w:numPr>
          <w:ilvl w:val="0"/>
          <w:numId w:val="33"/>
        </w:numPr>
        <w:ind w:left="720"/>
        <w:rPr>
          <w:rFonts w:eastAsia="Times New Roman" w:cs="Times New Roman"/>
          <w:snapToGrid w:val="0"/>
          <w:szCs w:val="20"/>
          <w:lang w:eastAsia="en-US"/>
        </w:rPr>
      </w:pPr>
      <w:r w:rsidRPr="006368ED">
        <w:rPr>
          <w:rFonts w:eastAsia="Times New Roman" w:cs="Times New Roman"/>
          <w:snapToGrid w:val="0"/>
          <w:szCs w:val="20"/>
          <w:lang w:eastAsia="en-US"/>
        </w:rPr>
        <w:t>on-site dry cleaning operations</w:t>
      </w:r>
      <w:r w:rsidR="006368ED">
        <w:rPr>
          <w:rFonts w:eastAsia="Times New Roman" w:cs="Times New Roman"/>
          <w:snapToGrid w:val="0"/>
          <w:szCs w:val="20"/>
          <w:lang w:eastAsia="en-US"/>
        </w:rPr>
        <w:t>.</w:t>
      </w:r>
    </w:p>
    <w:p w14:paraId="12188762" w14:textId="4BC29168" w:rsidR="00F5230D" w:rsidRDefault="00F5230D" w:rsidP="008B54B9">
      <w:pPr>
        <w:widowControl w:val="0"/>
        <w:ind w:left="3420" w:hanging="540"/>
        <w:rPr>
          <w:rFonts w:eastAsia="Times New Roman" w:cs="Times New Roman"/>
          <w:snapToGrid w:val="0"/>
          <w:szCs w:val="20"/>
          <w:lang w:eastAsia="en-US"/>
        </w:rPr>
      </w:pPr>
    </w:p>
    <w:p w14:paraId="025121CB" w14:textId="77777777" w:rsidR="00600D90" w:rsidRDefault="00600D90" w:rsidP="008B54B9">
      <w:pPr>
        <w:widowControl w:val="0"/>
        <w:ind w:left="3420" w:hanging="540"/>
        <w:rPr>
          <w:rFonts w:eastAsia="Times New Roman" w:cs="Times New Roman"/>
          <w:snapToGrid w:val="0"/>
          <w:szCs w:val="20"/>
          <w:lang w:eastAsia="en-US"/>
        </w:rPr>
      </w:pPr>
    </w:p>
    <w:p w14:paraId="418694A1" w14:textId="34713619" w:rsidR="00FA6A20" w:rsidRPr="00E17D05" w:rsidRDefault="00F5230D" w:rsidP="00F5230D">
      <w:pPr>
        <w:pStyle w:val="ListParagraph"/>
        <w:widowControl w:val="0"/>
        <w:numPr>
          <w:ilvl w:val="0"/>
          <w:numId w:val="25"/>
        </w:numPr>
        <w:ind w:left="0" w:firstLine="1440"/>
        <w:rPr>
          <w:rFonts w:eastAsia="Times New Roman" w:cs="Times New Roman"/>
          <w:snapToGrid w:val="0"/>
          <w:szCs w:val="21"/>
          <w:lang w:eastAsia="en-US"/>
        </w:rPr>
      </w:pPr>
      <w:r>
        <w:rPr>
          <w:rFonts w:eastAsia="Times New Roman" w:cs="Times New Roman"/>
          <w:b/>
          <w:bCs/>
          <w:snapToGrid w:val="0"/>
          <w:szCs w:val="20"/>
          <w:u w:val="single"/>
          <w:lang w:eastAsia="en-US"/>
        </w:rPr>
        <w:t>Condominium</w:t>
      </w:r>
      <w:r w:rsidRPr="00F5230D">
        <w:rPr>
          <w:rFonts w:eastAsia="Times New Roman" w:cs="Times New Roman"/>
          <w:b/>
          <w:bCs/>
          <w:snapToGrid w:val="0"/>
          <w:szCs w:val="20"/>
          <w:lang w:eastAsia="en-US"/>
        </w:rPr>
        <w:t>.</w:t>
      </w:r>
      <w:r w:rsidRPr="00F5230D">
        <w:rPr>
          <w:rFonts w:eastAsia="Times New Roman" w:cs="Times New Roman"/>
          <w:snapToGrid w:val="0"/>
          <w:szCs w:val="20"/>
          <w:lang w:eastAsia="en-US"/>
        </w:rPr>
        <w:t xml:space="preserve">  </w:t>
      </w:r>
      <w:r w:rsidRPr="00E17D05">
        <w:rPr>
          <w:rFonts w:eastAsia="Times New Roman" w:cs="Times New Roman"/>
          <w:snapToGrid w:val="0"/>
          <w:szCs w:val="20"/>
          <w:lang w:eastAsia="en-US"/>
        </w:rPr>
        <w:t>[</w:t>
      </w:r>
      <w:r w:rsidR="00D64531" w:rsidRPr="00E17D05">
        <w:rPr>
          <w:rFonts w:eastAsia="Times New Roman" w:cs="Times New Roman"/>
          <w:i/>
          <w:iCs/>
          <w:snapToGrid w:val="0"/>
          <w:szCs w:val="20"/>
          <w:lang w:eastAsia="en-US"/>
        </w:rPr>
        <w:t xml:space="preserve">If applicable: </w:t>
      </w:r>
      <w:r w:rsidRPr="00E17D05">
        <w:rPr>
          <w:rFonts w:eastAsia="Times New Roman" w:cs="Times New Roman"/>
          <w:i/>
          <w:iCs/>
          <w:snapToGrid w:val="0"/>
          <w:szCs w:val="20"/>
          <w:lang w:eastAsia="en-US"/>
        </w:rPr>
        <w:t>insert provisions related to condominium</w:t>
      </w:r>
      <w:r w:rsidRPr="00E17D05">
        <w:rPr>
          <w:rFonts w:eastAsia="Times New Roman" w:cs="Times New Roman"/>
          <w:snapToGrid w:val="0"/>
          <w:szCs w:val="20"/>
          <w:lang w:eastAsia="en-US"/>
        </w:rPr>
        <w:t>]</w:t>
      </w:r>
    </w:p>
    <w:p w14:paraId="45B9EB92" w14:textId="77777777" w:rsidR="00600D90" w:rsidRPr="00E17D05" w:rsidRDefault="00600D90" w:rsidP="00F5230D">
      <w:pPr>
        <w:pStyle w:val="ListParagraph"/>
        <w:widowControl w:val="0"/>
        <w:ind w:left="1440"/>
        <w:rPr>
          <w:rFonts w:eastAsia="Times New Roman" w:cs="Times New Roman"/>
          <w:snapToGrid w:val="0"/>
          <w:szCs w:val="21"/>
          <w:lang w:eastAsia="en-US"/>
        </w:rPr>
      </w:pPr>
    </w:p>
    <w:p w14:paraId="59CCA434" w14:textId="0A0F0EBD" w:rsidR="00F5230D" w:rsidRPr="00E17D05" w:rsidRDefault="00117FC1" w:rsidP="00F5230D">
      <w:pPr>
        <w:pStyle w:val="ListParagraph"/>
        <w:widowControl w:val="0"/>
        <w:numPr>
          <w:ilvl w:val="0"/>
          <w:numId w:val="25"/>
        </w:numPr>
        <w:ind w:left="0" w:firstLine="1440"/>
        <w:rPr>
          <w:rFonts w:eastAsia="Times New Roman" w:cs="Times New Roman"/>
          <w:snapToGrid w:val="0"/>
          <w:szCs w:val="21"/>
          <w:lang w:eastAsia="en-US"/>
        </w:rPr>
      </w:pPr>
      <w:r w:rsidRPr="00E17D05">
        <w:rPr>
          <w:rFonts w:eastAsia="Times New Roman" w:cs="Times New Roman"/>
          <w:b/>
          <w:bCs/>
          <w:snapToGrid w:val="0"/>
          <w:szCs w:val="21"/>
          <w:u w:val="single"/>
          <w:lang w:eastAsia="en-US"/>
        </w:rPr>
        <w:t>Parking Structure</w:t>
      </w:r>
      <w:r w:rsidRPr="00E17D05">
        <w:rPr>
          <w:rFonts w:eastAsia="Times New Roman" w:cs="Times New Roman"/>
          <w:snapToGrid w:val="0"/>
          <w:szCs w:val="21"/>
          <w:lang w:eastAsia="en-US"/>
        </w:rPr>
        <w:t>.  [</w:t>
      </w:r>
      <w:r w:rsidR="00D64531" w:rsidRPr="00E17D05">
        <w:rPr>
          <w:rFonts w:eastAsia="Times New Roman" w:cs="Times New Roman"/>
          <w:i/>
          <w:iCs/>
          <w:snapToGrid w:val="0"/>
          <w:szCs w:val="21"/>
          <w:lang w:eastAsia="en-US"/>
        </w:rPr>
        <w:t xml:space="preserve">If applicable: </w:t>
      </w:r>
      <w:r w:rsidRPr="00E17D05">
        <w:rPr>
          <w:rFonts w:eastAsia="Times New Roman" w:cs="Times New Roman"/>
          <w:i/>
          <w:iCs/>
          <w:snapToGrid w:val="0"/>
          <w:szCs w:val="21"/>
          <w:lang w:eastAsia="en-US"/>
        </w:rPr>
        <w:t>insert provisions related to parking</w:t>
      </w:r>
      <w:r w:rsidR="001E17F2" w:rsidRPr="00E17D05">
        <w:rPr>
          <w:rFonts w:eastAsia="Times New Roman" w:cs="Times New Roman"/>
          <w:i/>
          <w:iCs/>
          <w:snapToGrid w:val="0"/>
          <w:szCs w:val="21"/>
          <w:lang w:eastAsia="en-US"/>
        </w:rPr>
        <w:t xml:space="preserve"> and shared access</w:t>
      </w:r>
      <w:r w:rsidRPr="00E17D05">
        <w:rPr>
          <w:rFonts w:eastAsia="Times New Roman" w:cs="Times New Roman"/>
          <w:snapToGrid w:val="0"/>
          <w:szCs w:val="21"/>
          <w:lang w:eastAsia="en-US"/>
        </w:rPr>
        <w:t>]</w:t>
      </w:r>
    </w:p>
    <w:p w14:paraId="3B42E88D" w14:textId="77777777" w:rsidR="00117FC1" w:rsidRPr="00117FC1" w:rsidRDefault="00117FC1" w:rsidP="00117FC1">
      <w:pPr>
        <w:pStyle w:val="ListParagraph"/>
        <w:rPr>
          <w:rFonts w:eastAsia="Times New Roman" w:cs="Times New Roman"/>
          <w:snapToGrid w:val="0"/>
          <w:szCs w:val="21"/>
          <w:lang w:eastAsia="en-US"/>
        </w:rPr>
      </w:pPr>
    </w:p>
    <w:p w14:paraId="4101C588" w14:textId="2EB552F1" w:rsidR="00117FC1" w:rsidRDefault="00526881" w:rsidP="00F5230D">
      <w:pPr>
        <w:pStyle w:val="ListParagraph"/>
        <w:widowControl w:val="0"/>
        <w:numPr>
          <w:ilvl w:val="0"/>
          <w:numId w:val="25"/>
        </w:numPr>
        <w:ind w:left="0" w:firstLine="1440"/>
        <w:rPr>
          <w:rFonts w:eastAsia="Times New Roman" w:cs="Times New Roman"/>
          <w:snapToGrid w:val="0"/>
          <w:szCs w:val="21"/>
          <w:lang w:eastAsia="en-US"/>
        </w:rPr>
      </w:pPr>
      <w:r w:rsidRPr="004857B9">
        <w:rPr>
          <w:rFonts w:eastAsia="Times New Roman" w:cs="Times New Roman"/>
          <w:b/>
          <w:bCs/>
          <w:snapToGrid w:val="0"/>
          <w:szCs w:val="21"/>
          <w:u w:val="single"/>
          <w:lang w:eastAsia="en-US"/>
        </w:rPr>
        <w:t>Future Utility Easements</w:t>
      </w:r>
      <w:r>
        <w:rPr>
          <w:rFonts w:eastAsia="Times New Roman" w:cs="Times New Roman"/>
          <w:snapToGrid w:val="0"/>
          <w:szCs w:val="21"/>
          <w:lang w:eastAsia="en-US"/>
        </w:rPr>
        <w:t xml:space="preserve">.  Lessee shall consent to easements for utility purposes approved by Lessor, including but not limited to water, sewer, electrical, storm drainage, and other similar uses, through, over, and across the Premises, provided that the location and dimensions of the easements shall be agreed to by Lessor and Lessee, and shall be aligned so as to minimize any disruption or negative impact to the Premises, provided further </w:t>
      </w:r>
      <w:r w:rsidR="00772674">
        <w:rPr>
          <w:rFonts w:eastAsia="Times New Roman" w:cs="Times New Roman"/>
          <w:snapToGrid w:val="0"/>
          <w:szCs w:val="21"/>
          <w:lang w:eastAsia="en-US"/>
        </w:rPr>
        <w:t xml:space="preserve">that Lessee shall bear all reasonable administrative costs related to the conveyance of title of said easements, including surveying, recordation, and attorneys’ fees.  Thereafter, the locations and dimensions of the easements may be changed from time to time by mutual agreement of Lessor and Lessee, provided, however, that relocation costs shall be borne by the party proposing relocation.  </w:t>
      </w:r>
    </w:p>
    <w:p w14:paraId="095501B7" w14:textId="583B1AAB" w:rsidR="001819B6" w:rsidRDefault="001819B6" w:rsidP="001819B6">
      <w:pPr>
        <w:pStyle w:val="ListParagraph"/>
        <w:rPr>
          <w:rFonts w:eastAsia="Times New Roman" w:cs="Times New Roman"/>
          <w:snapToGrid w:val="0"/>
          <w:szCs w:val="21"/>
          <w:lang w:eastAsia="en-US"/>
        </w:rPr>
      </w:pPr>
    </w:p>
    <w:p w14:paraId="40B36EB8" w14:textId="3496DFEF"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b/>
          <w:bCs/>
        </w:rPr>
        <w:tab/>
      </w:r>
      <w:r>
        <w:rPr>
          <w:rFonts w:cs="Times New Roman"/>
          <w:b/>
          <w:bCs/>
        </w:rPr>
        <w:tab/>
      </w:r>
      <w:r w:rsidRPr="004F75A9">
        <w:rPr>
          <w:rFonts w:cs="Times New Roman"/>
          <w:b/>
          <w:bCs/>
        </w:rPr>
        <w:t>7.</w:t>
      </w:r>
      <w:r w:rsidRPr="004F75A9">
        <w:rPr>
          <w:rFonts w:cs="Times New Roman"/>
          <w:b/>
          <w:bCs/>
        </w:rPr>
        <w:tab/>
      </w:r>
      <w:r w:rsidRPr="004F75A9">
        <w:rPr>
          <w:rFonts w:cs="Times New Roman"/>
          <w:b/>
          <w:bCs/>
          <w:u w:val="single"/>
        </w:rPr>
        <w:t>Villages of Kapolei Association</w:t>
      </w:r>
      <w:r>
        <w:rPr>
          <w:rFonts w:cs="Times New Roman"/>
        </w:rPr>
        <w:t xml:space="preserve">.  Lessee shall be responsible for annexing the Premises to the Amended and Fourth Restated Declaration of Covenants, Conditions &amp; Restrictions of the Villages of Kapolei Association, recorded with the Office of the Assistant Registrar of the Land Court of the State of Hawaii on July 26, 2016 as document number T-9703179, as it may be further amended or restated from time to time (the </w:t>
      </w:r>
      <w:r w:rsidRPr="000B3C33">
        <w:rPr>
          <w:rFonts w:cs="Times New Roman"/>
          <w:b/>
          <w:bCs/>
        </w:rPr>
        <w:t>“VOKA DCC&amp;Rs”</w:t>
      </w:r>
      <w:r>
        <w:rPr>
          <w:rFonts w:cs="Times New Roman"/>
        </w:rPr>
        <w:t xml:space="preserve">), and for negotiating with the Villages of Kapolei Association as to the application of the VOKA DCC&amp;Rs to the Premises.  Lessee shall, as necessary, prepare and execute such documents as may be necessary to effect such annexation, including but not limited to an Annexing Declaration as contemplated in the VOKA DCC&amp;Rs, subject to Lessor’s prior written approval and consent.  Lessee shall, in good faith, negotiate terms for annexation, including but not limited to (a) the classification of the Premises as a residential lot or a commercial lot and whether it is in a private area or a commercial area, or the determination that the lot is exempt as a lot being used by a governmental agency for a nonresidential public, governmental, or public utility purpose, as provided for in the VOKA DCC&amp;Rs, or any other classification(s) provided for in the VOKA DCC&amp;Rs, (b) the classification of the Project as an apartment building or not, and (c) the rates for assessments, if any, with the Villages of Kapolei Association for the Premises prior to any such annexation.  </w:t>
      </w:r>
    </w:p>
    <w:p w14:paraId="3EAB520D"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4D7781F5" w14:textId="709BD120"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Pr>
          <w:rFonts w:cs="Times New Roman"/>
        </w:rPr>
        <w:tab/>
        <w:t xml:space="preserve">Lessor reserves the right to prepare and record an Annexing Declaration or other applicable documents necessary to annex the Premises to the VOKA DCC&amp;Rs at any time, including prior to execution of this Lease, as Lessor deems necessary in its sole discretion.  </w:t>
      </w:r>
    </w:p>
    <w:p w14:paraId="7CC1678C"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22AE5402" w14:textId="1D36F53C"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Pr>
          <w:rFonts w:cs="Times New Roman"/>
        </w:rPr>
        <w:tab/>
        <w:t>In the event that the Premises is annexed to the VOKA DCC&amp;Rs by Lessor or Lessee, Lessee shall be responsible for negotiating any assessments or dues with the Villages of Kapolei Association as required by the VOKA DCC&amp;Rs.  Lessee shall be responsible for executing any documents, with Lessor’s prior written consent, as may be necessary to evidence the outcome of such negotiations.</w:t>
      </w:r>
    </w:p>
    <w:p w14:paraId="14D984CE"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77C88F86" w14:textId="4186B555"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Pr>
          <w:rFonts w:cs="Times New Roman"/>
        </w:rPr>
        <w:tab/>
        <w:t xml:space="preserve">If the Premises is annexed to the VOKA DCC&amp;Rs, then Lessee shall be responsible for compliance with all terms of the VOKA DCC&amp;Rs as it relates to the Premises, including but not limited to the payment of any assessments made under the VOKA DCC&amp;Rs.  </w:t>
      </w:r>
    </w:p>
    <w:p w14:paraId="64370CD3"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2EF3F250" w14:textId="742C8718"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sidRPr="004F75A9">
        <w:rPr>
          <w:rFonts w:cs="Times New Roman"/>
          <w:b/>
          <w:bCs/>
        </w:rPr>
        <w:t>8.</w:t>
      </w:r>
      <w:r w:rsidRPr="004F75A9">
        <w:rPr>
          <w:rFonts w:cs="Times New Roman"/>
          <w:b/>
          <w:bCs/>
        </w:rPr>
        <w:tab/>
      </w:r>
      <w:r w:rsidRPr="004F75A9">
        <w:rPr>
          <w:rFonts w:cs="Times New Roman"/>
          <w:b/>
          <w:bCs/>
          <w:u w:val="single"/>
        </w:rPr>
        <w:t>Land Use Commission Decision and Order for Docket No. A88-622</w:t>
      </w:r>
      <w:r>
        <w:rPr>
          <w:rFonts w:cs="Times New Roman"/>
        </w:rPr>
        <w:t>.  Lessee shall be responsible for complying with the Declaration of Conditions Imposed by the Land Use Commission dated June 6, 1990 and Findings of Fact, Conclusions of Law, and Decision and Order for Docket No. A88-622 recorded at the Office of the Assistant Registrar as Document No. 1736622, and Amendment to Declaration of Conditions Imposed by the Land Use Commission dated February 6, 1992 and recorded at the Office of the Assistant Registrar as Document No. 1888121.</w:t>
      </w:r>
    </w:p>
    <w:p w14:paraId="5FA3C3F9"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28A20A4A" w14:textId="77982A26"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sidRPr="004F75A9">
        <w:rPr>
          <w:rFonts w:cs="Times New Roman"/>
          <w:b/>
          <w:bCs/>
        </w:rPr>
        <w:t>9.</w:t>
      </w:r>
      <w:r w:rsidRPr="004F75A9">
        <w:rPr>
          <w:rFonts w:cs="Times New Roman"/>
          <w:b/>
          <w:bCs/>
        </w:rPr>
        <w:tab/>
      </w:r>
      <w:r w:rsidRPr="004F75A9">
        <w:rPr>
          <w:rFonts w:cs="Times New Roman"/>
          <w:b/>
          <w:bCs/>
          <w:u w:val="single"/>
        </w:rPr>
        <w:t xml:space="preserve">Maintenance of </w:t>
      </w:r>
      <w:r>
        <w:rPr>
          <w:rFonts w:cs="Times New Roman"/>
          <w:b/>
          <w:bCs/>
          <w:u w:val="single"/>
        </w:rPr>
        <w:t>Premises and C</w:t>
      </w:r>
      <w:r w:rsidRPr="004F75A9">
        <w:rPr>
          <w:rFonts w:cs="Times New Roman"/>
          <w:b/>
          <w:bCs/>
          <w:u w:val="single"/>
        </w:rPr>
        <w:t>ommon Areas</w:t>
      </w:r>
      <w:r>
        <w:rPr>
          <w:rFonts w:cs="Times New Roman"/>
        </w:rPr>
        <w:t xml:space="preserve">.  Commencing six (6) calendar months from Lessor’s Board of Directors approval of Lessee and the Project, Lessee shall be responsible for the maintenance of the Premises, including the area from the boundary of the Premises to the adjacent street pavement or curb.  Lessee shall be responsible for the repair, maintenance and replacement of any roads, streets, parks, open space, and other common areas at the Premises not dedicated to the City and County of Honolulu or the Villages of Kapolei Association. </w:t>
      </w:r>
    </w:p>
    <w:p w14:paraId="6B7182C3"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7CB2506C" w14:textId="135348E0"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Pr>
          <w:rFonts w:cs="Times New Roman"/>
        </w:rPr>
        <w:tab/>
        <w:t>a.</w:t>
      </w:r>
      <w:r>
        <w:rPr>
          <w:rFonts w:cs="Times New Roman"/>
        </w:rPr>
        <w:tab/>
      </w:r>
      <w:r w:rsidRPr="00287CF0">
        <w:rPr>
          <w:rFonts w:cs="Times New Roman"/>
          <w:u w:val="single"/>
        </w:rPr>
        <w:t>Landscaped Areas</w:t>
      </w:r>
      <w:r>
        <w:rPr>
          <w:rFonts w:cs="Times New Roman"/>
        </w:rPr>
        <w:t>.  Lessee shall maintain, repair, and care for the landscaped areas adjacent to the Premises from the boundary of the Premises to the adjacent street pavement or curb, unless another party affirmatively assumes responsibility for maintenance of said landscaped areas with Lessor’s approval, including the following:</w:t>
      </w:r>
    </w:p>
    <w:p w14:paraId="5FC43A7D"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0604C5F9" w14:textId="4B753818"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Pr>
          <w:rFonts w:cs="Times New Roman"/>
        </w:rPr>
        <w:tab/>
      </w:r>
      <w:r>
        <w:rPr>
          <w:rFonts w:cs="Times New Roman"/>
        </w:rPr>
        <w:tab/>
        <w:t>(i)</w:t>
      </w:r>
      <w:r>
        <w:rPr>
          <w:rFonts w:cs="Times New Roman"/>
        </w:rPr>
        <w:tab/>
        <w:t>Except for the Entry Feature Lot at the intersection of Farrington Highway and Kealanani Avenue where the entry feature of the Villages of Kapolei is located (portion of Lot 5353 Map 505 Land Court Application 1069), where Lessor will maintain as described in the Development Agreement, t</w:t>
      </w:r>
      <w:r w:rsidRPr="009F1546">
        <w:rPr>
          <w:rFonts w:cs="Times New Roman"/>
        </w:rPr>
        <w:t xml:space="preserve">he area fronting the Premises along Farrington Highway and Kealanani Avenue, from the </w:t>
      </w:r>
      <w:r>
        <w:rPr>
          <w:rFonts w:cs="Times New Roman"/>
        </w:rPr>
        <w:t>boundary</w:t>
      </w:r>
      <w:r w:rsidRPr="009F1546">
        <w:rPr>
          <w:rFonts w:cs="Times New Roman"/>
        </w:rPr>
        <w:t xml:space="preserve"> of the Premises to the street </w:t>
      </w:r>
      <w:r>
        <w:rPr>
          <w:rFonts w:cs="Times New Roman"/>
        </w:rPr>
        <w:t xml:space="preserve">pavement or </w:t>
      </w:r>
      <w:r w:rsidRPr="009F1546">
        <w:rPr>
          <w:rFonts w:cs="Times New Roman"/>
        </w:rPr>
        <w:t>curb and extending the full length of the Premises along Farrington Highway and K</w:t>
      </w:r>
      <w:r>
        <w:rPr>
          <w:rFonts w:cs="Times New Roman"/>
        </w:rPr>
        <w:t>e</w:t>
      </w:r>
      <w:r w:rsidRPr="009F1546">
        <w:rPr>
          <w:rFonts w:cs="Times New Roman"/>
        </w:rPr>
        <w:t>alanani Avenue (portion of Lot 5353 Map 505); and</w:t>
      </w:r>
    </w:p>
    <w:p w14:paraId="002B9EE7"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247BB54C" w14:textId="42414488"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Pr>
          <w:rFonts w:cs="Times New Roman"/>
        </w:rPr>
        <w:tab/>
      </w:r>
      <w:r>
        <w:rPr>
          <w:rFonts w:cs="Times New Roman"/>
        </w:rPr>
        <w:tab/>
        <w:t>(ii)</w:t>
      </w:r>
      <w:r>
        <w:rPr>
          <w:rFonts w:cs="Times New Roman"/>
        </w:rPr>
        <w:tab/>
      </w:r>
      <w:r w:rsidRPr="009F1546">
        <w:rPr>
          <w:rFonts w:cs="Times New Roman"/>
        </w:rPr>
        <w:t xml:space="preserve">The area </w:t>
      </w:r>
      <w:r>
        <w:rPr>
          <w:rFonts w:cs="Times New Roman"/>
        </w:rPr>
        <w:t>fronting the Premises along Fort Barrette Road from the boundary of the Premises to the street pavement or curb and extending the length of the Premises</w:t>
      </w:r>
      <w:r w:rsidRPr="009F1546">
        <w:rPr>
          <w:rFonts w:cs="Times New Roman"/>
        </w:rPr>
        <w:t>.</w:t>
      </w:r>
    </w:p>
    <w:p w14:paraId="38E6F2FD"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0F0495A0" w14:textId="2176BD41"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sidRPr="00EA51FF">
        <w:rPr>
          <w:rFonts w:cs="Times New Roman"/>
          <w:b/>
          <w:bCs/>
        </w:rPr>
        <w:t>10.</w:t>
      </w:r>
      <w:r w:rsidRPr="00EA51FF">
        <w:rPr>
          <w:rFonts w:cs="Times New Roman"/>
          <w:b/>
          <w:bCs/>
        </w:rPr>
        <w:tab/>
      </w:r>
      <w:r w:rsidRPr="00EA51FF">
        <w:rPr>
          <w:rFonts w:cs="Times New Roman"/>
          <w:b/>
          <w:bCs/>
          <w:u w:val="single"/>
        </w:rPr>
        <w:t>Maximum Sewer Demand</w:t>
      </w:r>
      <w:r w:rsidRPr="00EA51FF">
        <w:rPr>
          <w:rFonts w:cs="Times New Roman"/>
          <w:b/>
          <w:bCs/>
        </w:rPr>
        <w:t>.</w:t>
      </w:r>
      <w:r w:rsidRPr="009F1546">
        <w:rPr>
          <w:rFonts w:cs="Times New Roman"/>
        </w:rPr>
        <w:t xml:space="preserve">  The Project shall </w:t>
      </w:r>
      <w:r>
        <w:rPr>
          <w:rFonts w:cs="Times New Roman"/>
        </w:rPr>
        <w:t>comply with the Sewer Connection Application for the Premises approved by the County dated March 10, 2022</w:t>
      </w:r>
      <w:r w:rsidRPr="009F1546">
        <w:rPr>
          <w:rFonts w:cs="Times New Roman"/>
        </w:rPr>
        <w:t>.</w:t>
      </w:r>
      <w:r>
        <w:rPr>
          <w:rFonts w:cs="Times New Roman"/>
        </w:rPr>
        <w:t xml:space="preserve">  The Sewer Connection Application is valid for two years from the date of approval.  Lessee shall be responsible for any extensions to the Sewer Connection Application or variations to the approved uses required for the Project.</w:t>
      </w:r>
    </w:p>
    <w:p w14:paraId="3DECDA11"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427687D5" w14:textId="52B12D42"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Pr>
          <w:rFonts w:cs="Times New Roman"/>
        </w:rPr>
        <w:tab/>
      </w:r>
      <w:r w:rsidRPr="00A03067">
        <w:rPr>
          <w:rFonts w:cs="Times New Roman"/>
          <w:b/>
          <w:bCs/>
        </w:rPr>
        <w:t>11.</w:t>
      </w:r>
      <w:r w:rsidRPr="00A03067">
        <w:rPr>
          <w:rFonts w:cs="Times New Roman"/>
          <w:b/>
          <w:bCs/>
        </w:rPr>
        <w:tab/>
      </w:r>
      <w:r w:rsidRPr="00A03067">
        <w:rPr>
          <w:rFonts w:cs="Times New Roman"/>
          <w:b/>
          <w:bCs/>
          <w:u w:val="single"/>
        </w:rPr>
        <w:t>Wall Along Southern (Kumu Iki) Boundary of the Parcel</w:t>
      </w:r>
      <w:r w:rsidRPr="00A03067">
        <w:rPr>
          <w:rFonts w:cs="Times New Roman"/>
        </w:rPr>
        <w:t>.</w:t>
      </w:r>
      <w:r>
        <w:rPr>
          <w:rFonts w:cs="Times New Roman"/>
        </w:rPr>
        <w:t xml:space="preserve">  The existing wall along the southern (Kumu Iki) boundary of the Parcel is entirely on the Parcel and within 2’ of the boundary of the Parcel </w:t>
      </w:r>
      <w:r w:rsidRPr="000375CF">
        <w:rPr>
          <w:rFonts w:cs="Times New Roman"/>
        </w:rPr>
        <w:t>(</w:t>
      </w:r>
      <w:r w:rsidRPr="000375CF">
        <w:rPr>
          <w:rFonts w:cs="Times New Roman"/>
          <w:b/>
          <w:bCs/>
        </w:rPr>
        <w:t>“Wall With Kumu Iki”</w:t>
      </w:r>
      <w:r>
        <w:rPr>
          <w:rFonts w:cs="Times New Roman"/>
        </w:rPr>
        <w:t>).  Lessee accepts the wall in its “AS IS, WHERE IS” condition and shall be responsible for the ownership, repair, maintenance, and/or modification of such Wall With Kumu Iki along the boundary of the Premises.  Lessee shall comply with the VOKA DCC&amp;Rs as it relates to the Wall With Kumu Iki.  Lessee acknowledges that the VOKA DCC&amp;Rs as it relates to the Wall With Kumu Iki, includes Section 5.02(e).</w:t>
      </w:r>
    </w:p>
    <w:p w14:paraId="5845BF0F"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06BF83A3" w14:textId="159F2342" w:rsidR="00D82156"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sidR="00CF2995">
        <w:rPr>
          <w:rFonts w:cs="Times New Roman"/>
        </w:rPr>
        <w:tab/>
      </w:r>
      <w:r w:rsidRPr="008C58A0">
        <w:rPr>
          <w:rFonts w:cs="Times New Roman"/>
          <w:b/>
          <w:bCs/>
        </w:rPr>
        <w:t>12.</w:t>
      </w:r>
      <w:r w:rsidRPr="008C58A0">
        <w:rPr>
          <w:rFonts w:cs="Times New Roman"/>
          <w:b/>
          <w:bCs/>
        </w:rPr>
        <w:tab/>
      </w:r>
      <w:r w:rsidRPr="008C58A0">
        <w:rPr>
          <w:rFonts w:cs="Times New Roman"/>
          <w:b/>
          <w:bCs/>
          <w:u w:val="single"/>
        </w:rPr>
        <w:t>Signage</w:t>
      </w:r>
      <w:r w:rsidRPr="008C58A0">
        <w:rPr>
          <w:rFonts w:cs="Times New Roman"/>
          <w:b/>
          <w:bCs/>
        </w:rPr>
        <w:t>.</w:t>
      </w:r>
      <w:r>
        <w:rPr>
          <w:rFonts w:cs="Times New Roman"/>
        </w:rPr>
        <w:t xml:space="preserve">  The signage and entry feature for the Villages of Kapolei is located at the Entry Feature Lot at the corner of Farrington Highway and Kealanani Avenue.  Project signage at the Premises visible from Ft. Barrette Road and Farrington Highway shall not overpower the style and character of the entry feature for the Villages of Kapolei at the Entry Feature Lot, and shall be subject to Lessor’s prior written approval.</w:t>
      </w:r>
    </w:p>
    <w:p w14:paraId="7C29A7E1"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651A4E42" w14:textId="580CA0B3" w:rsidR="00D82156" w:rsidRPr="003D6FE2" w:rsidRDefault="00D82156" w:rsidP="00D82156">
      <w:pPr>
        <w:tabs>
          <w:tab w:val="left" w:pos="0"/>
          <w:tab w:val="left" w:pos="720"/>
          <w:tab w:val="left" w:pos="1440"/>
          <w:tab w:val="left" w:pos="2160"/>
          <w:tab w:val="left" w:pos="2700"/>
          <w:tab w:val="right" w:pos="9360"/>
        </w:tabs>
        <w:suppressAutoHyphens/>
        <w:rPr>
          <w:rFonts w:cs="Times New Roman"/>
        </w:rPr>
      </w:pPr>
      <w:r>
        <w:rPr>
          <w:rFonts w:cs="Times New Roman"/>
        </w:rPr>
        <w:tab/>
      </w:r>
      <w:r w:rsidR="00CF2995">
        <w:rPr>
          <w:rFonts w:cs="Times New Roman"/>
        </w:rPr>
        <w:tab/>
      </w:r>
      <w:r w:rsidRPr="003D6FE2">
        <w:rPr>
          <w:rFonts w:cs="Times New Roman"/>
          <w:b/>
          <w:bCs/>
        </w:rPr>
        <w:t>13.</w:t>
      </w:r>
      <w:r w:rsidRPr="003D6FE2">
        <w:rPr>
          <w:rFonts w:cs="Times New Roman"/>
          <w:b/>
          <w:bCs/>
        </w:rPr>
        <w:tab/>
      </w:r>
      <w:r w:rsidRPr="003D6FE2">
        <w:rPr>
          <w:rFonts w:cs="Times New Roman"/>
          <w:b/>
          <w:bCs/>
          <w:u w:val="single"/>
        </w:rPr>
        <w:t>Driveway Connections</w:t>
      </w:r>
      <w:r w:rsidRPr="003D6FE2">
        <w:rPr>
          <w:rFonts w:cs="Times New Roman"/>
          <w:b/>
          <w:bCs/>
        </w:rPr>
        <w:t xml:space="preserve">.  </w:t>
      </w:r>
      <w:r>
        <w:rPr>
          <w:rFonts w:cs="Times New Roman"/>
        </w:rPr>
        <w:t>Driveway connections of the Project with the adjacent public roadways shall comply with the respective connection requirements of such adjacent public roadway.</w:t>
      </w:r>
    </w:p>
    <w:p w14:paraId="3D392CFE" w14:textId="77777777" w:rsidR="00D82156" w:rsidRDefault="00D82156" w:rsidP="00D82156">
      <w:pPr>
        <w:tabs>
          <w:tab w:val="left" w:pos="0"/>
          <w:tab w:val="left" w:pos="720"/>
          <w:tab w:val="left" w:pos="1440"/>
          <w:tab w:val="left" w:pos="2160"/>
          <w:tab w:val="left" w:pos="2700"/>
          <w:tab w:val="right" w:pos="9360"/>
        </w:tabs>
        <w:suppressAutoHyphens/>
        <w:rPr>
          <w:rFonts w:cs="Times New Roman"/>
        </w:rPr>
      </w:pPr>
    </w:p>
    <w:p w14:paraId="6E7AE7C3" w14:textId="77777777" w:rsidR="00296766" w:rsidRPr="001819B6" w:rsidRDefault="00296766" w:rsidP="00D82156">
      <w:pPr>
        <w:pStyle w:val="ListParagraph"/>
        <w:ind w:left="1440"/>
        <w:rPr>
          <w:rFonts w:eastAsia="Times New Roman" w:cs="Times New Roman"/>
          <w:snapToGrid w:val="0"/>
          <w:szCs w:val="21"/>
          <w:lang w:eastAsia="en-US"/>
        </w:rPr>
      </w:pPr>
    </w:p>
    <w:p w14:paraId="6AC79D17" w14:textId="69D3018B" w:rsidR="00932CEF" w:rsidRDefault="00B657D9" w:rsidP="004547F8">
      <w:pPr>
        <w:spacing w:after="240"/>
        <w:jc w:val="center"/>
      </w:pPr>
      <w:r>
        <w:t xml:space="preserve">End of Exhibit </w:t>
      </w:r>
      <w:r w:rsidR="00AA3B64">
        <w:t>“</w:t>
      </w:r>
      <w:r w:rsidR="00BA56AE">
        <w:t>C</w:t>
      </w:r>
      <w:r w:rsidR="00AA3B64">
        <w:t>”</w:t>
      </w:r>
    </w:p>
    <w:p w14:paraId="06E25FEA" w14:textId="77777777" w:rsidR="00932CEF" w:rsidRDefault="00932CEF" w:rsidP="000559D5">
      <w:pPr>
        <w:spacing w:after="240"/>
        <w:rPr>
          <w:u w:val="single"/>
        </w:rPr>
        <w:sectPr w:rsidR="00932CEF" w:rsidSect="001A1B88">
          <w:headerReference w:type="even" r:id="rId34"/>
          <w:headerReference w:type="default" r:id="rId35"/>
          <w:footerReference w:type="default" r:id="rId36"/>
          <w:headerReference w:type="first" r:id="rId37"/>
          <w:footerReference w:type="first" r:id="rId38"/>
          <w:pgSz w:w="12240" w:h="15840"/>
          <w:pgMar w:top="1440" w:right="1440" w:bottom="1440" w:left="1440" w:header="864" w:footer="720" w:gutter="0"/>
          <w:paperSrc w:first="7" w:other="7"/>
          <w:pgNumType w:start="1"/>
          <w:cols w:space="720"/>
          <w:docGrid w:linePitch="360"/>
        </w:sectPr>
      </w:pPr>
    </w:p>
    <w:p w14:paraId="021C5E49" w14:textId="77777777" w:rsidR="001D32C5" w:rsidRDefault="001D32C5" w:rsidP="000559D5">
      <w:pPr>
        <w:spacing w:after="240"/>
      </w:pPr>
    </w:p>
    <w:sectPr w:rsidR="001D32C5" w:rsidSect="00887D3A">
      <w:headerReference w:type="even" r:id="rId39"/>
      <w:headerReference w:type="default" r:id="rId40"/>
      <w:footerReference w:type="default" r:id="rId41"/>
      <w:headerReference w:type="first" r:id="rId42"/>
      <w:footerReference w:type="first" r:id="rId43"/>
      <w:pgSz w:w="12240" w:h="15840"/>
      <w:pgMar w:top="1440" w:right="1440" w:bottom="1440" w:left="1440" w:header="864"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3F5E" w14:textId="77777777" w:rsidR="00B05CA1" w:rsidRDefault="00B05CA1">
      <w:r>
        <w:separator/>
      </w:r>
    </w:p>
  </w:endnote>
  <w:endnote w:type="continuationSeparator" w:id="0">
    <w:p w14:paraId="09011538" w14:textId="77777777" w:rsidR="00B05CA1" w:rsidRDefault="00B05CA1">
      <w:r>
        <w:continuationSeparator/>
      </w:r>
    </w:p>
  </w:endnote>
  <w:endnote w:type="continuationNotice" w:id="1">
    <w:p w14:paraId="1B862E61" w14:textId="77777777" w:rsidR="00B05CA1" w:rsidRDefault="00B05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644124"/>
      <w:docPartObj>
        <w:docPartGallery w:val="Page Numbers (Bottom of Page)"/>
        <w:docPartUnique/>
      </w:docPartObj>
    </w:sdtPr>
    <w:sdtEndPr>
      <w:rPr>
        <w:noProof/>
      </w:rPr>
    </w:sdtEndPr>
    <w:sdtContent>
      <w:p w14:paraId="6D37EF18" w14:textId="5A6F4F3B" w:rsidR="00B56678" w:rsidRPr="001A1B88" w:rsidRDefault="00B56678" w:rsidP="001A1B88">
        <w:pPr>
          <w:pStyle w:val="Footer"/>
          <w:jc w:val="center"/>
          <w:rPr>
            <w:u w:val="single"/>
          </w:rP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34DA" w14:textId="77777777" w:rsidR="00B56678" w:rsidRPr="00B242B2" w:rsidRDefault="00B56678" w:rsidP="00B242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F3D6" w14:textId="41CC1287" w:rsidR="00B56678" w:rsidRPr="001A1B88" w:rsidRDefault="00B56678" w:rsidP="008651F4">
    <w:pPr>
      <w:pStyle w:val="Footer"/>
      <w:jc w:val="center"/>
      <w:rPr>
        <w:rFonts w:ascii="Arial" w:hAnsi="Arial" w:cs="Arial"/>
        <w:sz w:val="28"/>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603A" w14:textId="77777777" w:rsidR="00B56678" w:rsidRDefault="00B56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7EE6" w14:textId="7DA9F271" w:rsidR="00B56678" w:rsidRPr="009A3F2C" w:rsidRDefault="00942BD6" w:rsidP="00866B7E">
    <w:pPr>
      <w:pStyle w:val="Footer"/>
      <w:spacing w:line="200" w:lineRule="exact"/>
      <w:jc w:val="center"/>
      <w:rPr>
        <w:rFonts w:ascii="Verdana" w:hAnsi="Verdana"/>
        <w:b/>
        <w:bCs/>
        <w:sz w:val="28"/>
        <w:szCs w:val="28"/>
      </w:rPr>
    </w:pPr>
    <w:r>
      <w:rPr>
        <w:rFonts w:ascii="Verdana" w:hAnsi="Verdana"/>
        <w:b/>
        <w:bCs/>
        <w:sz w:val="28"/>
        <w:szCs w:val="28"/>
      </w:rPr>
      <w:t>Exhibit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364E" w14:textId="77777777" w:rsidR="00B56678" w:rsidRDefault="00B56678" w:rsidP="00B242B2">
    <w:pPr>
      <w:jc w:val="center"/>
      <w:rPr>
        <w:b/>
        <w:i/>
      </w:rPr>
    </w:pPr>
  </w:p>
  <w:p w14:paraId="1BA4F161" w14:textId="4F86F946" w:rsidR="00B56678" w:rsidRDefault="00B56678" w:rsidP="00B242B2">
    <w:pPr>
      <w:jc w:val="center"/>
      <w:rPr>
        <w:b/>
        <w:i/>
      </w:rPr>
    </w:pPr>
    <w:r w:rsidRPr="00B242B2">
      <w:rPr>
        <w:b/>
        <w:i/>
      </w:rPr>
      <w:t>Signature p</w:t>
    </w:r>
    <w:r>
      <w:rPr>
        <w:b/>
        <w:i/>
        <w:noProof/>
      </w:rPr>
      <w:t xml:space="preserve">age to Ground Lease </w:t>
    </w:r>
    <w:r w:rsidRPr="00537CDC">
      <w:rPr>
        <w:b/>
        <w:i/>
      </w:rPr>
      <w:t>(</w:t>
    </w:r>
    <w:r w:rsidR="007D56FE">
      <w:rPr>
        <w:b/>
        <w:i/>
      </w:rPr>
      <w:t>Northwest Corner of the Villages of Kapolei</w:t>
    </w:r>
    <w:r w:rsidRPr="00537CDC">
      <w:rPr>
        <w:b/>
        <w:i/>
      </w:rPr>
      <w:t>)</w:t>
    </w:r>
  </w:p>
  <w:p w14:paraId="08F56503" w14:textId="2F4513F0" w:rsidR="00B56678" w:rsidRPr="001A1B88" w:rsidRDefault="002628B9" w:rsidP="001A1B88">
    <w:pPr>
      <w:pStyle w:val="Footer"/>
      <w:jc w:val="center"/>
      <w:rPr>
        <w:u w:val="single"/>
      </w:rPr>
    </w:pPr>
    <w:sdt>
      <w:sdtPr>
        <w:id w:val="631672697"/>
        <w:docPartObj>
          <w:docPartGallery w:val="Page Numbers (Bottom of Page)"/>
          <w:docPartUnique/>
        </w:docPartObj>
      </w:sdtPr>
      <w:sdtEndPr>
        <w:rPr>
          <w:b/>
          <w:i/>
          <w:noProof/>
        </w:r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9340"/>
      <w:docPartObj>
        <w:docPartGallery w:val="Page Numbers (Bottom of Page)"/>
        <w:docPartUnique/>
      </w:docPartObj>
    </w:sdtPr>
    <w:sdtEndPr>
      <w:rPr>
        <w:noProof/>
      </w:rPr>
    </w:sdtEndPr>
    <w:sdtContent>
      <w:p w14:paraId="399A9CB8" w14:textId="77777777" w:rsidR="00B56678" w:rsidRDefault="00B56678" w:rsidP="00B242B2">
        <w:pPr>
          <w:pStyle w:val="Footer"/>
          <w:jc w:val="center"/>
        </w:pPr>
      </w:p>
      <w:p w14:paraId="5D3A40A4" w14:textId="37D3146C" w:rsidR="00B56678" w:rsidRDefault="00B56678" w:rsidP="00B242B2">
        <w:pPr>
          <w:pStyle w:val="Footer"/>
          <w:jc w:val="center"/>
          <w:rPr>
            <w:b/>
            <w:i/>
          </w:rPr>
        </w:pPr>
        <w:r>
          <w:rPr>
            <w:b/>
            <w:i/>
            <w:noProof/>
          </w:rPr>
          <w:t xml:space="preserve">Ground Lease </w:t>
        </w:r>
        <w:r w:rsidRPr="00537CDC">
          <w:rPr>
            <w:b/>
            <w:i/>
          </w:rPr>
          <w:t>(</w:t>
        </w:r>
        <w:r w:rsidR="007D56FE">
          <w:rPr>
            <w:b/>
            <w:i/>
          </w:rPr>
          <w:t>Northwest Corner of the Villages of Kapole</w:t>
        </w:r>
        <w:r w:rsidRPr="00537CDC">
          <w:rPr>
            <w:b/>
            <w:i/>
          </w:rPr>
          <w:t>)</w:t>
        </w:r>
      </w:p>
      <w:p w14:paraId="359E14E6" w14:textId="78069C0B" w:rsidR="00B56678" w:rsidRPr="001A1B88" w:rsidRDefault="002628B9" w:rsidP="001A1B88">
        <w:pPr>
          <w:pStyle w:val="Footer"/>
          <w:jc w:val="center"/>
          <w:rPr>
            <w:u w:val="single"/>
          </w:rPr>
        </w:pPr>
        <w:sdt>
          <w:sdtPr>
            <w:id w:val="340128589"/>
            <w:docPartObj>
              <w:docPartGallery w:val="Page Numbers (Bottom of Page)"/>
              <w:docPartUnique/>
            </w:docPartObj>
          </w:sdtPr>
          <w:sdtEndPr>
            <w:rPr>
              <w:b/>
              <w:i/>
              <w:noProof/>
            </w:rPr>
          </w:sdtEndP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0E7F" w14:textId="3C6D628B" w:rsidR="00B56678" w:rsidRPr="00F009AA" w:rsidRDefault="00B56678" w:rsidP="00887D3A">
    <w:pPr>
      <w:pStyle w:val="Footer"/>
      <w:jc w:val="center"/>
      <w:rPr>
        <w:u w:val="single"/>
      </w:rPr>
    </w:pPr>
    <w:r w:rsidRPr="00F009AA">
      <w:rPr>
        <w:u w:val="single"/>
      </w:rPr>
      <w:t>EXHIBIT A</w:t>
    </w:r>
  </w:p>
  <w:p w14:paraId="5654108D" w14:textId="5C1A354E" w:rsidR="00B56678" w:rsidRDefault="00B56678" w:rsidP="00887D3A">
    <w:pPr>
      <w:pStyle w:val="Footer"/>
      <w:jc w:val="center"/>
      <w:rPr>
        <w:noProof/>
      </w:rPr>
    </w:pPr>
    <w:r w:rsidRPr="00F009AA">
      <w:t xml:space="preserve">Page </w:t>
    </w:r>
    <w:r w:rsidRPr="00F009AA">
      <w:fldChar w:fldCharType="begin"/>
    </w:r>
    <w:r w:rsidRPr="00F009AA">
      <w:instrText xml:space="preserve"> PAGE   \* MERGEFORMAT </w:instrText>
    </w:r>
    <w:r w:rsidRPr="00F009AA">
      <w:fldChar w:fldCharType="separate"/>
    </w:r>
    <w:r>
      <w:rPr>
        <w:noProof/>
      </w:rPr>
      <w:t>6</w:t>
    </w:r>
    <w:r w:rsidRPr="00F009AA">
      <w:fldChar w:fldCharType="end"/>
    </w:r>
    <w:r>
      <w:t xml:space="preserve"> of </w:t>
    </w:r>
    <w:r w:rsidR="002628B9">
      <w:fldChar w:fldCharType="begin"/>
    </w:r>
    <w:r w:rsidR="002628B9">
      <w:instrText xml:space="preserve"> SECTIONPAGES  \* Arabic  \* MERGEFORMAT </w:instrText>
    </w:r>
    <w:r w:rsidR="002628B9">
      <w:fldChar w:fldCharType="separate"/>
    </w:r>
    <w:r w:rsidR="008223D8">
      <w:rPr>
        <w:noProof/>
      </w:rPr>
      <w:t>1</w:t>
    </w:r>
    <w:r w:rsidR="002628B9">
      <w:rPr>
        <w:noProof/>
      </w:rPr>
      <w:fldChar w:fldCharType="end"/>
    </w:r>
  </w:p>
  <w:p w14:paraId="589190CD" w14:textId="60CE9E74" w:rsidR="00B56678" w:rsidRPr="001A1B88" w:rsidRDefault="002628B9" w:rsidP="001A1B88">
    <w:pPr>
      <w:pStyle w:val="Footer"/>
      <w:jc w:val="center"/>
      <w:rPr>
        <w:u w:val="single"/>
      </w:rPr>
    </w:pPr>
    <w:sdt>
      <w:sdtPr>
        <w:id w:val="1701517699"/>
        <w:docPartObj>
          <w:docPartGallery w:val="Page Numbers (Bottom of Page)"/>
          <w:docPartUnique/>
        </w:docPartObj>
      </w:sdtPr>
      <w:sdtEndPr>
        <w:rPr>
          <w:b/>
          <w:i/>
          <w:noProof/>
        </w:rPr>
      </w:sdtEndP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5E2C" w14:textId="77777777" w:rsidR="00B56678" w:rsidRPr="00B242B2" w:rsidRDefault="00B56678" w:rsidP="00B242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20D2" w14:textId="1837DE09" w:rsidR="00B56678" w:rsidRPr="001A1B88" w:rsidRDefault="00B56678" w:rsidP="001A1B88">
    <w:pPr>
      <w:pStyle w:val="Footer"/>
      <w:jc w:val="center"/>
      <w:rPr>
        <w:u w:val="singl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4914" w14:textId="77777777" w:rsidR="00B56678" w:rsidRPr="00B242B2" w:rsidRDefault="00B56678" w:rsidP="00B242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A84B" w14:textId="675603B4" w:rsidR="00B56678" w:rsidRDefault="00B56678" w:rsidP="00887D3A">
    <w:pPr>
      <w:pStyle w:val="Footer"/>
      <w:jc w:val="center"/>
    </w:pPr>
  </w:p>
  <w:p w14:paraId="5FAB7EB6" w14:textId="0E4EB666" w:rsidR="00B56678" w:rsidRPr="00F009AA" w:rsidRDefault="00B56678" w:rsidP="00887D3A">
    <w:pPr>
      <w:pStyle w:val="Footer"/>
      <w:jc w:val="center"/>
      <w:rPr>
        <w:u w:val="single"/>
      </w:rPr>
    </w:pPr>
    <w:r>
      <w:rPr>
        <w:u w:val="single"/>
      </w:rPr>
      <w:t>EXHIBIT C</w:t>
    </w:r>
  </w:p>
  <w:p w14:paraId="5128ED26" w14:textId="58DABBF2" w:rsidR="00B56678" w:rsidRDefault="00B56678" w:rsidP="00887D3A">
    <w:pPr>
      <w:pStyle w:val="Footer"/>
      <w:jc w:val="center"/>
    </w:pPr>
    <w:r w:rsidRPr="00F009AA">
      <w:t xml:space="preserve">Page </w:t>
    </w:r>
    <w:r w:rsidRPr="00F009AA">
      <w:fldChar w:fldCharType="begin"/>
    </w:r>
    <w:r w:rsidRPr="00F009AA">
      <w:instrText xml:space="preserve"> PAGE   \* MERGEFORMAT </w:instrText>
    </w:r>
    <w:r w:rsidRPr="00F009AA">
      <w:fldChar w:fldCharType="separate"/>
    </w:r>
    <w:r>
      <w:rPr>
        <w:noProof/>
      </w:rPr>
      <w:t>2</w:t>
    </w:r>
    <w:r w:rsidRPr="00F009AA">
      <w:fldChar w:fldCharType="end"/>
    </w:r>
    <w:r>
      <w:t xml:space="preserve"> of </w:t>
    </w:r>
    <w:r w:rsidR="002628B9">
      <w:fldChar w:fldCharType="begin"/>
    </w:r>
    <w:r w:rsidR="002628B9">
      <w:instrText xml:space="preserve"> SECTIONPAGES  \* Arabic  \* MERGEFORMAT </w:instrText>
    </w:r>
    <w:r w:rsidR="002628B9">
      <w:fldChar w:fldCharType="separate"/>
    </w:r>
    <w:r w:rsidR="008223D8">
      <w:rPr>
        <w:noProof/>
      </w:rPr>
      <w:t>4</w:t>
    </w:r>
    <w:r w:rsidR="002628B9">
      <w:rPr>
        <w:noProof/>
      </w:rPr>
      <w:fldChar w:fldCharType="end"/>
    </w:r>
  </w:p>
  <w:p w14:paraId="2A1EAD43" w14:textId="2F0746CB" w:rsidR="00B56678" w:rsidRPr="001A1B88" w:rsidRDefault="00B56678" w:rsidP="001A1B88">
    <w:pPr>
      <w:pStyle w:val="Footer"/>
      <w:jc w:val="center"/>
      <w:rPr>
        <w:rFonts w:ascii="Arial" w:hAnsi="Arial" w:cs="Arial"/>
        <w:sz w:val="28"/>
        <w:szCs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BB13" w14:textId="77777777" w:rsidR="00B05CA1" w:rsidRDefault="00B05CA1">
      <w:r>
        <w:separator/>
      </w:r>
    </w:p>
  </w:footnote>
  <w:footnote w:type="continuationSeparator" w:id="0">
    <w:p w14:paraId="0D4AD64C" w14:textId="77777777" w:rsidR="00B05CA1" w:rsidRDefault="00B05CA1">
      <w:r>
        <w:continuationSeparator/>
      </w:r>
    </w:p>
  </w:footnote>
  <w:footnote w:type="continuationNotice" w:id="1">
    <w:p w14:paraId="5FB598C3" w14:textId="77777777" w:rsidR="00B05CA1" w:rsidRDefault="00B05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3AAB" w14:textId="0B73E126" w:rsidR="009F1E42" w:rsidRDefault="002628B9">
    <w:pPr>
      <w:pStyle w:val="Header"/>
    </w:pPr>
    <w:r>
      <w:rPr>
        <w:noProof/>
      </w:rPr>
      <w:pict w14:anchorId="63674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88"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1848" w14:textId="1E029F63" w:rsidR="00B56678" w:rsidRDefault="002628B9">
    <w:pPr>
      <w:pStyle w:val="Header"/>
    </w:pPr>
    <w:r>
      <w:rPr>
        <w:noProof/>
      </w:rPr>
      <w:pict w14:anchorId="0F03C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7" o:spid="_x0000_s1035"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5896" w14:textId="234B67C5" w:rsidR="009F1E42" w:rsidRDefault="002628B9">
    <w:pPr>
      <w:pStyle w:val="Header"/>
    </w:pPr>
    <w:r>
      <w:rPr>
        <w:noProof/>
      </w:rPr>
      <w:pict w14:anchorId="6075D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8" o:spid="_x0000_s1036"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A10A" w14:textId="56C8D475" w:rsidR="00B56678" w:rsidRDefault="002628B9">
    <w:pPr>
      <w:pStyle w:val="Header"/>
    </w:pPr>
    <w:r>
      <w:rPr>
        <w:noProof/>
      </w:rPr>
      <w:pict w14:anchorId="0B83B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6" o:spid="_x0000_s1034"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762B" w14:textId="20DD09A1" w:rsidR="00B56678" w:rsidRDefault="002628B9">
    <w:pPr>
      <w:pStyle w:val="Header"/>
    </w:pPr>
    <w:r>
      <w:rPr>
        <w:noProof/>
      </w:rPr>
      <w:pict w14:anchorId="2F170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700" o:spid="_x0000_s1038" type="#_x0000_t136" style="position:absolute;margin-left:0;margin-top:0;width:471.3pt;height:188.5pt;rotation:315;z-index:-251630592;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A965" w14:textId="5AA2FB7B" w:rsidR="009F1E42" w:rsidRDefault="002628B9">
    <w:pPr>
      <w:pStyle w:val="Header"/>
    </w:pPr>
    <w:r>
      <w:rPr>
        <w:noProof/>
      </w:rPr>
      <w:pict w14:anchorId="0C70B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701" o:spid="_x0000_s1039" type="#_x0000_t136" style="position:absolute;margin-left:0;margin-top:0;width:471.3pt;height:188.5pt;rotation:315;z-index:-251628544;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75A2" w14:textId="3681DA64" w:rsidR="00B56678" w:rsidRDefault="002628B9">
    <w:pPr>
      <w:pStyle w:val="Header"/>
    </w:pPr>
    <w:r>
      <w:rPr>
        <w:noProof/>
      </w:rPr>
      <w:pict w14:anchorId="37C25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9" o:spid="_x0000_s1037" type="#_x0000_t136" style="position:absolute;margin-left:0;margin-top:0;width:471.3pt;height:188.5pt;rotation:315;z-index:-251632640;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6579" w14:textId="4EEDE1C8" w:rsidR="00B56678" w:rsidRDefault="002628B9">
    <w:pPr>
      <w:pStyle w:val="Header"/>
    </w:pPr>
    <w:r>
      <w:rPr>
        <w:noProof/>
      </w:rPr>
      <w:pict w14:anchorId="350D0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703" o:spid="_x0000_s1041" type="#_x0000_t136" style="position:absolute;margin-left:0;margin-top:0;width:471.3pt;height:188.5pt;rotation:315;z-index:-251624448;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3BAE" w14:textId="391EF304" w:rsidR="009F1E42" w:rsidRDefault="002628B9">
    <w:pPr>
      <w:pStyle w:val="Header"/>
    </w:pPr>
    <w:r>
      <w:rPr>
        <w:noProof/>
      </w:rPr>
      <w:pict w14:anchorId="75BEF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704" o:spid="_x0000_s1042" type="#_x0000_t136" style="position:absolute;margin-left:0;margin-top:0;width:471.3pt;height:188.5pt;rotation:315;z-index:-251622400;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CAE3" w14:textId="299DF1B7" w:rsidR="00B56678" w:rsidRDefault="002628B9">
    <w:pPr>
      <w:pStyle w:val="Header"/>
    </w:pPr>
    <w:r>
      <w:rPr>
        <w:noProof/>
      </w:rPr>
      <w:pict w14:anchorId="02524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702" o:spid="_x0000_s1040" type="#_x0000_t136" style="position:absolute;margin-left:0;margin-top:0;width:471.3pt;height:188.5pt;rotation:315;z-index:-251626496;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BACE" w14:textId="6FE53767" w:rsidR="00B56678" w:rsidRDefault="002628B9">
    <w:pPr>
      <w:pStyle w:val="Header"/>
    </w:pPr>
    <w:r>
      <w:rPr>
        <w:noProof/>
      </w:rPr>
      <w:pict w14:anchorId="387B5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706" o:spid="_x0000_s1044" type="#_x0000_t136" style="position:absolute;margin-left:0;margin-top:0;width:471.3pt;height:188.5pt;rotation:315;z-index:-251618304;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F717" w14:textId="00D2C3EB" w:rsidR="009F1E42" w:rsidRDefault="002628B9">
    <w:pPr>
      <w:pStyle w:val="Header"/>
    </w:pPr>
    <w:r>
      <w:rPr>
        <w:noProof/>
      </w:rPr>
      <w:pict w14:anchorId="27CD0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89"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3707" w14:textId="20E9D910" w:rsidR="009F1E42" w:rsidRDefault="002628B9">
    <w:pPr>
      <w:pStyle w:val="Header"/>
    </w:pPr>
    <w:r>
      <w:rPr>
        <w:noProof/>
      </w:rPr>
      <w:pict w14:anchorId="4079E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707" o:spid="_x0000_s1045" type="#_x0000_t136" style="position:absolute;margin-left:0;margin-top:0;width:471.3pt;height:188.5pt;rotation:315;z-index:-251616256;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A09B" w14:textId="4297F2D1" w:rsidR="00B56678" w:rsidRDefault="002628B9">
    <w:pPr>
      <w:pStyle w:val="Header"/>
    </w:pPr>
    <w:r>
      <w:rPr>
        <w:noProof/>
      </w:rPr>
      <w:pict w14:anchorId="799E2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705" o:spid="_x0000_s1043" type="#_x0000_t136" style="position:absolute;margin-left:0;margin-top:0;width:471.3pt;height:188.5pt;rotation:315;z-index:-251620352;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08"/>
      <w:gridCol w:w="1620"/>
      <w:gridCol w:w="3240"/>
    </w:tblGrid>
    <w:tr w:rsidR="00B56678" w14:paraId="7EF6E375" w14:textId="77777777">
      <w:trPr>
        <w:cantSplit/>
        <w:trHeight w:hRule="exact" w:val="4400"/>
      </w:trPr>
      <w:tc>
        <w:tcPr>
          <w:tcW w:w="4608" w:type="dxa"/>
          <w:tcBorders>
            <w:right w:val="single" w:sz="4" w:space="0" w:color="auto"/>
          </w:tcBorders>
          <w:vAlign w:val="bottom"/>
        </w:tcPr>
        <w:p w14:paraId="40BB35CC" w14:textId="77777777" w:rsidR="00B56678" w:rsidRDefault="00B56678">
          <w:pPr>
            <w:ind w:left="-108"/>
            <w:jc w:val="center"/>
          </w:pPr>
          <w:r>
            <w:t>LAND COURT SYSTEM</w:t>
          </w:r>
        </w:p>
      </w:tc>
      <w:tc>
        <w:tcPr>
          <w:tcW w:w="4860" w:type="dxa"/>
          <w:gridSpan w:val="2"/>
          <w:tcBorders>
            <w:left w:val="nil"/>
          </w:tcBorders>
          <w:vAlign w:val="bottom"/>
        </w:tcPr>
        <w:p w14:paraId="690BA647" w14:textId="77777777" w:rsidR="00B56678" w:rsidRDefault="00B56678">
          <w:pPr>
            <w:jc w:val="center"/>
          </w:pPr>
          <w:r>
            <w:t>REGULAR SYSTEM</w:t>
          </w:r>
        </w:p>
      </w:tc>
    </w:tr>
    <w:tr w:rsidR="00B56678" w14:paraId="2FC8F905" w14:textId="77777777">
      <w:trPr>
        <w:cantSplit/>
        <w:trHeight w:val="1738"/>
      </w:trPr>
      <w:tc>
        <w:tcPr>
          <w:tcW w:w="6228" w:type="dxa"/>
          <w:gridSpan w:val="2"/>
          <w:tcBorders>
            <w:top w:val="single" w:sz="4" w:space="0" w:color="auto"/>
            <w:bottom w:val="single" w:sz="4" w:space="0" w:color="auto"/>
          </w:tcBorders>
        </w:tcPr>
        <w:p w14:paraId="6080EE65" w14:textId="1B5A46B3" w:rsidR="00B56678" w:rsidRDefault="00B56678">
          <w:pPr>
            <w:tabs>
              <w:tab w:val="left" w:pos="3420"/>
            </w:tabs>
            <w:spacing w:before="40" w:after="120" w:line="240" w:lineRule="exact"/>
            <w:ind w:left="-101"/>
          </w:pPr>
          <w:r>
            <w:t>Return by Mail to:</w:t>
          </w:r>
        </w:p>
        <w:p w14:paraId="4D46924D" w14:textId="77777777" w:rsidR="00B56678" w:rsidRPr="00A84E38" w:rsidRDefault="00B56678" w:rsidP="00A84E38">
          <w:pPr>
            <w:spacing w:line="240" w:lineRule="exact"/>
            <w:ind w:right="216"/>
          </w:pPr>
          <w:r w:rsidRPr="00A84E38">
            <w:t>Hawaii Housing Finance and Development Corporation</w:t>
          </w:r>
        </w:p>
        <w:p w14:paraId="2767663F" w14:textId="77777777" w:rsidR="00B56678" w:rsidRPr="00A84E38" w:rsidRDefault="00B56678" w:rsidP="00A84E38">
          <w:pPr>
            <w:spacing w:line="240" w:lineRule="exact"/>
            <w:ind w:right="216"/>
          </w:pPr>
          <w:r w:rsidRPr="00A84E38">
            <w:t>677 Queen Street, Suite 300</w:t>
          </w:r>
        </w:p>
        <w:p w14:paraId="44CA434C" w14:textId="77777777" w:rsidR="00B56678" w:rsidRPr="00A84E38" w:rsidRDefault="00B56678" w:rsidP="00A84E38">
          <w:pPr>
            <w:spacing w:line="240" w:lineRule="exact"/>
            <w:ind w:right="216"/>
          </w:pPr>
          <w:r w:rsidRPr="00A84E38">
            <w:t>Honolulu, Hawaii 96813</w:t>
          </w:r>
        </w:p>
        <w:p w14:paraId="1E848E3B" w14:textId="77777777" w:rsidR="00B56678" w:rsidRPr="00A84E38" w:rsidRDefault="00B56678" w:rsidP="00A84E38">
          <w:pPr>
            <w:spacing w:line="240" w:lineRule="exact"/>
            <w:ind w:right="216"/>
          </w:pPr>
          <w:r w:rsidRPr="00A84E38">
            <w:t>ATTN:  Real Estate Portfolio and Compliance Section</w:t>
          </w:r>
        </w:p>
        <w:p w14:paraId="5E513C2F" w14:textId="77777777" w:rsidR="00B56678" w:rsidRDefault="00B56678">
          <w:pPr>
            <w:spacing w:line="240" w:lineRule="exact"/>
            <w:ind w:left="720" w:right="216"/>
          </w:pPr>
        </w:p>
      </w:tc>
      <w:tc>
        <w:tcPr>
          <w:tcW w:w="3240" w:type="dxa"/>
          <w:tcBorders>
            <w:top w:val="single" w:sz="4" w:space="0" w:color="auto"/>
            <w:bottom w:val="single" w:sz="4" w:space="0" w:color="auto"/>
          </w:tcBorders>
          <w:vAlign w:val="bottom"/>
        </w:tcPr>
        <w:p w14:paraId="6D7EAD3D" w14:textId="6DBD94D8" w:rsidR="00B56678" w:rsidRPr="00233B5B" w:rsidRDefault="00B56678" w:rsidP="00233B5B">
          <w:pPr>
            <w:tabs>
              <w:tab w:val="left" w:pos="3132"/>
            </w:tabs>
            <w:spacing w:after="120"/>
            <w:ind w:left="252"/>
            <w:jc w:val="right"/>
          </w:pPr>
          <w:r>
            <w:t>Total Pages: ___</w:t>
          </w:r>
        </w:p>
      </w:tc>
    </w:tr>
    <w:tr w:rsidR="00B56678" w14:paraId="1B23061C" w14:textId="77777777">
      <w:trPr>
        <w:cantSplit/>
        <w:trHeight w:val="683"/>
      </w:trPr>
      <w:tc>
        <w:tcPr>
          <w:tcW w:w="9468" w:type="dxa"/>
          <w:gridSpan w:val="3"/>
        </w:tcPr>
        <w:p w14:paraId="4C05F208" w14:textId="31A3EC9D" w:rsidR="00B56678" w:rsidRDefault="00B56678" w:rsidP="00345ADB">
          <w:pPr>
            <w:spacing w:after="480"/>
            <w:ind w:left="-108"/>
          </w:pPr>
          <w:r>
            <w:t xml:space="preserve">Tax Map Key No.: </w:t>
          </w:r>
          <w:r w:rsidRPr="00C23F89">
            <w:rPr>
              <w:color w:val="000000"/>
            </w:rPr>
            <w:t>(</w:t>
          </w:r>
          <w:r w:rsidR="00ED6DD8">
            <w:rPr>
              <w:color w:val="000000"/>
            </w:rPr>
            <w:t>1</w:t>
          </w:r>
          <w:r w:rsidRPr="00C23F89">
            <w:rPr>
              <w:color w:val="000000"/>
            </w:rPr>
            <w:t xml:space="preserve">) </w:t>
          </w:r>
          <w:r w:rsidR="00ED6DD8">
            <w:rPr>
              <w:color w:val="000000"/>
            </w:rPr>
            <w:t>9</w:t>
          </w:r>
          <w:r>
            <w:rPr>
              <w:color w:val="000000"/>
            </w:rPr>
            <w:t>-</w:t>
          </w:r>
          <w:r w:rsidR="00ED6DD8">
            <w:rPr>
              <w:color w:val="000000"/>
            </w:rPr>
            <w:t>1</w:t>
          </w:r>
          <w:r>
            <w:rPr>
              <w:color w:val="000000"/>
            </w:rPr>
            <w:t>-0</w:t>
          </w:r>
          <w:r w:rsidR="00ED6DD8">
            <w:rPr>
              <w:color w:val="000000"/>
            </w:rPr>
            <w:t>16</w:t>
          </w:r>
          <w:r>
            <w:rPr>
              <w:color w:val="000000"/>
            </w:rPr>
            <w:t>: 0</w:t>
          </w:r>
          <w:r w:rsidR="00ED6DD8">
            <w:rPr>
              <w:color w:val="000000"/>
            </w:rPr>
            <w:t>35</w:t>
          </w:r>
        </w:p>
      </w:tc>
    </w:tr>
  </w:tbl>
  <w:p w14:paraId="29AE148C" w14:textId="6680AB04" w:rsidR="00B56678" w:rsidRDefault="002628B9">
    <w:r>
      <w:rPr>
        <w:noProof/>
      </w:rPr>
      <w:pict w14:anchorId="43DBE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87"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39C8" w14:textId="5A1A31A2" w:rsidR="00B56678" w:rsidRDefault="002628B9">
    <w:pPr>
      <w:pStyle w:val="Header"/>
    </w:pPr>
    <w:r>
      <w:rPr>
        <w:noProof/>
      </w:rPr>
      <w:pict w14:anchorId="5245C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1" o:spid="_x0000_s1029"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0E30" w14:textId="7B599A17" w:rsidR="00B56678" w:rsidRDefault="002628B9">
    <w:pPr>
      <w:pStyle w:val="Header"/>
    </w:pPr>
    <w:r>
      <w:rPr>
        <w:noProof/>
      </w:rPr>
      <w:pict w14:anchorId="49A28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2" o:spid="_x0000_s1030"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08"/>
      <w:gridCol w:w="1620"/>
      <w:gridCol w:w="3240"/>
    </w:tblGrid>
    <w:tr w:rsidR="00B56678" w14:paraId="5CAAF7DE" w14:textId="77777777">
      <w:trPr>
        <w:cantSplit/>
        <w:trHeight w:hRule="exact" w:val="4400"/>
      </w:trPr>
      <w:tc>
        <w:tcPr>
          <w:tcW w:w="4608" w:type="dxa"/>
          <w:tcBorders>
            <w:right w:val="single" w:sz="4" w:space="0" w:color="auto"/>
          </w:tcBorders>
          <w:vAlign w:val="bottom"/>
        </w:tcPr>
        <w:p w14:paraId="1829F566" w14:textId="77777777" w:rsidR="00B56678" w:rsidRDefault="00B56678">
          <w:pPr>
            <w:ind w:left="-108"/>
            <w:jc w:val="center"/>
          </w:pPr>
          <w:r>
            <w:t>LAND COURT SYSTEM</w:t>
          </w:r>
        </w:p>
      </w:tc>
      <w:tc>
        <w:tcPr>
          <w:tcW w:w="4860" w:type="dxa"/>
          <w:gridSpan w:val="2"/>
          <w:tcBorders>
            <w:left w:val="nil"/>
          </w:tcBorders>
          <w:vAlign w:val="bottom"/>
        </w:tcPr>
        <w:p w14:paraId="1CB81283" w14:textId="77777777" w:rsidR="00B56678" w:rsidRDefault="00B56678">
          <w:pPr>
            <w:jc w:val="center"/>
          </w:pPr>
          <w:r>
            <w:t>REGULAR SYSTEM</w:t>
          </w:r>
        </w:p>
      </w:tc>
    </w:tr>
    <w:tr w:rsidR="00B56678" w14:paraId="7DBD8532" w14:textId="77777777">
      <w:trPr>
        <w:cantSplit/>
        <w:trHeight w:val="1738"/>
      </w:trPr>
      <w:tc>
        <w:tcPr>
          <w:tcW w:w="6228" w:type="dxa"/>
          <w:gridSpan w:val="2"/>
          <w:tcBorders>
            <w:top w:val="single" w:sz="4" w:space="0" w:color="auto"/>
            <w:bottom w:val="single" w:sz="4" w:space="0" w:color="auto"/>
          </w:tcBorders>
        </w:tcPr>
        <w:p w14:paraId="25F3D60B" w14:textId="77777777" w:rsidR="00B56678" w:rsidRDefault="00B56678">
          <w:pPr>
            <w:tabs>
              <w:tab w:val="left" w:pos="3420"/>
            </w:tabs>
            <w:spacing w:before="40" w:after="120" w:line="240" w:lineRule="exact"/>
            <w:ind w:left="-101"/>
          </w:pPr>
          <w:r>
            <w:t xml:space="preserve">Return by Mail </w:t>
          </w:r>
          <w:r>
            <w:fldChar w:fldCharType="begin"/>
          </w:r>
          <w:r>
            <w:instrText xml:space="preserve">MacroButton zzmpToggleFormsCheckBox </w:instrText>
          </w:r>
          <w:r>
            <w:rPr>
              <w:rFonts w:ascii="Wingdings" w:hAnsi="Wingdings" w:hint="eastAsia"/>
            </w:rPr>
            <w:instrText>ý</w:instrText>
          </w:r>
          <w:r>
            <w:fldChar w:fldCharType="end"/>
          </w:r>
          <w:r>
            <w:t xml:space="preserve">  Pickup </w:t>
          </w:r>
          <w:r>
            <w:fldChar w:fldCharType="begin"/>
          </w:r>
          <w:r>
            <w:instrText xml:space="preserve">MacroButton zzmpToggleFormsCheckBox </w:instrText>
          </w:r>
          <w:r>
            <w:rPr>
              <w:rFonts w:ascii="Wingdings" w:hAnsi="Wingdings"/>
            </w:rPr>
            <w:instrText>¨</w:instrText>
          </w:r>
          <w:r>
            <w:fldChar w:fldCharType="end"/>
          </w:r>
          <w:r>
            <w:tab/>
            <w:t>To:</w:t>
          </w:r>
        </w:p>
        <w:p w14:paraId="16672809" w14:textId="77777777" w:rsidR="00B56678" w:rsidRPr="00A84E38" w:rsidRDefault="00B56678" w:rsidP="00A84E38">
          <w:pPr>
            <w:spacing w:line="240" w:lineRule="exact"/>
            <w:ind w:right="216"/>
          </w:pPr>
          <w:r w:rsidRPr="00A84E38">
            <w:t>Hawaii Housing Finance and Development Corporation</w:t>
          </w:r>
        </w:p>
        <w:p w14:paraId="0E77920D" w14:textId="77777777" w:rsidR="00B56678" w:rsidRPr="00A84E38" w:rsidRDefault="00B56678" w:rsidP="00A84E38">
          <w:pPr>
            <w:spacing w:line="240" w:lineRule="exact"/>
            <w:ind w:right="216"/>
          </w:pPr>
          <w:r w:rsidRPr="00A84E38">
            <w:t>677 Queen Street, Suite 300</w:t>
          </w:r>
        </w:p>
        <w:p w14:paraId="1C2AB9B8" w14:textId="77777777" w:rsidR="00B56678" w:rsidRPr="00A84E38" w:rsidRDefault="00B56678" w:rsidP="00A84E38">
          <w:pPr>
            <w:spacing w:line="240" w:lineRule="exact"/>
            <w:ind w:right="216"/>
          </w:pPr>
          <w:r w:rsidRPr="00A84E38">
            <w:t>Honolulu, Hawaii 96813</w:t>
          </w:r>
        </w:p>
        <w:p w14:paraId="2E2375C7" w14:textId="77777777" w:rsidR="00B56678" w:rsidRPr="00A84E38" w:rsidRDefault="00B56678" w:rsidP="00A84E38">
          <w:pPr>
            <w:spacing w:line="240" w:lineRule="exact"/>
            <w:ind w:right="216"/>
          </w:pPr>
          <w:r w:rsidRPr="00A84E38">
            <w:t>ATTN:  Real Estate Portfolio and Compliance Section</w:t>
          </w:r>
        </w:p>
        <w:p w14:paraId="216A1409" w14:textId="77777777" w:rsidR="00B56678" w:rsidRDefault="00B56678">
          <w:pPr>
            <w:spacing w:line="240" w:lineRule="exact"/>
            <w:ind w:left="720" w:right="216"/>
          </w:pPr>
        </w:p>
      </w:tc>
      <w:tc>
        <w:tcPr>
          <w:tcW w:w="3240" w:type="dxa"/>
          <w:tcBorders>
            <w:top w:val="single" w:sz="4" w:space="0" w:color="auto"/>
            <w:bottom w:val="single" w:sz="4" w:space="0" w:color="auto"/>
          </w:tcBorders>
          <w:vAlign w:val="bottom"/>
        </w:tcPr>
        <w:p w14:paraId="7D8F4E58" w14:textId="77777777" w:rsidR="00B56678" w:rsidRDefault="00B56678">
          <w:pPr>
            <w:tabs>
              <w:tab w:val="left" w:pos="3132"/>
            </w:tabs>
            <w:spacing w:after="120"/>
            <w:ind w:left="252"/>
          </w:pPr>
          <w:r>
            <w:t>Total Pages:</w:t>
          </w:r>
          <w:r>
            <w:rPr>
              <w:u w:val="single"/>
            </w:rPr>
            <w:tab/>
          </w:r>
        </w:p>
      </w:tc>
    </w:tr>
    <w:tr w:rsidR="00B56678" w14:paraId="58F7C0A8" w14:textId="77777777">
      <w:trPr>
        <w:cantSplit/>
        <w:trHeight w:val="683"/>
      </w:trPr>
      <w:tc>
        <w:tcPr>
          <w:tcW w:w="9468" w:type="dxa"/>
          <w:gridSpan w:val="3"/>
        </w:tcPr>
        <w:p w14:paraId="6AABB97C" w14:textId="77777777" w:rsidR="00B56678" w:rsidRDefault="00B56678" w:rsidP="00345ADB">
          <w:pPr>
            <w:spacing w:after="480"/>
            <w:ind w:left="-108"/>
          </w:pPr>
          <w:r>
            <w:t xml:space="preserve">Tax Map Key No.: </w:t>
          </w:r>
          <w:r w:rsidRPr="00A84E38">
            <w:t>(2) 4-4-001-016; -026</w:t>
          </w:r>
        </w:p>
      </w:tc>
    </w:tr>
  </w:tbl>
  <w:p w14:paraId="33A6DB7A" w14:textId="2BF8BC76" w:rsidR="00B56678" w:rsidRDefault="002628B9">
    <w:r>
      <w:rPr>
        <w:noProof/>
      </w:rPr>
      <w:pict w14:anchorId="6A6E7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0" o:spid="_x0000_s1028"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4CE4" w14:textId="632CF6D6" w:rsidR="00B56678" w:rsidRDefault="002628B9">
    <w:pPr>
      <w:pStyle w:val="Header"/>
    </w:pPr>
    <w:r>
      <w:rPr>
        <w:noProof/>
      </w:rPr>
      <w:pict w14:anchorId="4B0D9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4" o:spid="_x0000_s1032"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D9A3" w14:textId="1BF1DDD6" w:rsidR="009F1E42" w:rsidRDefault="002628B9">
    <w:pPr>
      <w:pStyle w:val="Header"/>
    </w:pPr>
    <w:r>
      <w:rPr>
        <w:noProof/>
      </w:rPr>
      <w:pict w14:anchorId="45B71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5" o:spid="_x0000_s1033" type="#_x0000_t136" style="position:absolute;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BE3B" w14:textId="7A044F83" w:rsidR="00B56678" w:rsidRDefault="002628B9">
    <w:pPr>
      <w:pStyle w:val="Header"/>
    </w:pPr>
    <w:r>
      <w:rPr>
        <w:noProof/>
      </w:rPr>
      <w:pict w14:anchorId="00989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330693" o:spid="_x0000_s1031"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7A2"/>
    <w:multiLevelType w:val="hybridMultilevel"/>
    <w:tmpl w:val="139C9EB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30A4286"/>
    <w:multiLevelType w:val="hybridMultilevel"/>
    <w:tmpl w:val="89286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3902B3"/>
    <w:multiLevelType w:val="multilevel"/>
    <w:tmpl w:val="D78CA29C"/>
    <w:name w:val="zzmpExhibitB||ExhibitB|3|1|1|1|0|0||1|2|0||1|0|1||1|0|1||mpNA||mpNA||mpNA||mpNA||mpNA||"/>
    <w:lvl w:ilvl="0">
      <w:start w:val="1"/>
      <w:numFmt w:val="decimal"/>
      <w:pStyle w:val="ExhibitBL1"/>
      <w:lvlText w:val="%1."/>
      <w:lvlJc w:val="left"/>
      <w:pPr>
        <w:tabs>
          <w:tab w:val="num" w:pos="2160"/>
        </w:tabs>
        <w:ind w:left="0" w:firstLine="1440"/>
      </w:pPr>
      <w:rPr>
        <w:b w:val="0"/>
        <w:i w:val="0"/>
        <w:caps w:val="0"/>
        <w:color w:val="auto"/>
        <w:u w:val="none"/>
      </w:rPr>
    </w:lvl>
    <w:lvl w:ilvl="1">
      <w:start w:val="1"/>
      <w:numFmt w:val="lowerLetter"/>
      <w:pStyle w:val="ExhibitBL2"/>
      <w:lvlText w:val="%2."/>
      <w:lvlJc w:val="left"/>
      <w:pPr>
        <w:tabs>
          <w:tab w:val="num" w:pos="2880"/>
        </w:tabs>
        <w:ind w:left="0" w:firstLine="2160"/>
      </w:pPr>
      <w:rPr>
        <w:b w:val="0"/>
        <w:i w:val="0"/>
        <w:caps w:val="0"/>
        <w:color w:val="auto"/>
        <w:u w:val="none"/>
      </w:rPr>
    </w:lvl>
    <w:lvl w:ilvl="2">
      <w:start w:val="1"/>
      <w:numFmt w:val="lowerRoman"/>
      <w:pStyle w:val="ExhibitBL3"/>
      <w:lvlText w:val="(%3)"/>
      <w:lvlJc w:val="left"/>
      <w:pPr>
        <w:tabs>
          <w:tab w:val="num" w:pos="2160"/>
        </w:tabs>
        <w:ind w:left="0" w:firstLine="1440"/>
      </w:pPr>
      <w:rPr>
        <w:b w:val="0"/>
        <w:i w:val="0"/>
        <w:caps w:val="0"/>
        <w:color w:val="auto"/>
        <w:u w:val="none"/>
      </w:rPr>
    </w:lvl>
    <w:lvl w:ilvl="3">
      <w:start w:val="1"/>
      <w:numFmt w:val="decimal"/>
      <w:pStyle w:val="ExhibitBL4"/>
      <w:lvlText w:val="(%4)"/>
      <w:lvlJc w:val="left"/>
      <w:pPr>
        <w:tabs>
          <w:tab w:val="num" w:pos="2880"/>
        </w:tabs>
        <w:ind w:left="0" w:firstLine="2160"/>
      </w:pPr>
      <w:rPr>
        <w:b w:val="0"/>
        <w:i w:val="0"/>
        <w:caps w:val="0"/>
        <w:color w:val="auto"/>
        <w:u w:val="none"/>
      </w:rPr>
    </w:lvl>
    <w:lvl w:ilvl="4">
      <w:start w:val="1"/>
      <w:numFmt w:val="lowerLetter"/>
      <w:lvlText w:val="%5."/>
      <w:lvlJc w:val="left"/>
      <w:pPr>
        <w:tabs>
          <w:tab w:val="num" w:pos="3600"/>
        </w:tabs>
        <w:ind w:left="0" w:firstLine="2880"/>
      </w:pPr>
      <w:rPr>
        <w:b w:val="0"/>
        <w:i w:val="0"/>
        <w:caps w:val="0"/>
        <w:color w:val="auto"/>
        <w:u w:val="none"/>
      </w:rPr>
    </w:lvl>
    <w:lvl w:ilvl="5">
      <w:start w:val="1"/>
      <w:numFmt w:val="lowerRoman"/>
      <w:lvlText w:val="%6."/>
      <w:lvlJc w:val="left"/>
      <w:pPr>
        <w:tabs>
          <w:tab w:val="num" w:pos="4320"/>
        </w:tabs>
        <w:ind w:left="0" w:firstLine="3600"/>
      </w:pPr>
      <w:rPr>
        <w:b w:val="0"/>
        <w:i w:val="0"/>
        <w:caps w:val="0"/>
        <w:color w:val="auto"/>
        <w:u w:val="none"/>
      </w:rPr>
    </w:lvl>
    <w:lvl w:ilvl="6">
      <w:start w:val="1"/>
      <w:numFmt w:val="decimal"/>
      <w:lvlText w:val="%7)"/>
      <w:lvlJc w:val="left"/>
      <w:pPr>
        <w:tabs>
          <w:tab w:val="num" w:pos="5040"/>
        </w:tabs>
        <w:ind w:left="0" w:firstLine="4320"/>
      </w:pPr>
      <w:rPr>
        <w:b w:val="0"/>
        <w:i w:val="0"/>
        <w:caps w:val="0"/>
        <w:color w:val="auto"/>
        <w:u w:val="none"/>
      </w:rPr>
    </w:lvl>
    <w:lvl w:ilvl="7">
      <w:start w:val="1"/>
      <w:numFmt w:val="lowerLetter"/>
      <w:lvlText w:val="%8)"/>
      <w:lvlJc w:val="left"/>
      <w:pPr>
        <w:tabs>
          <w:tab w:val="num" w:pos="5760"/>
        </w:tabs>
        <w:ind w:left="0" w:firstLine="5040"/>
      </w:pPr>
      <w:rPr>
        <w:b w:val="0"/>
        <w:i w:val="0"/>
        <w:caps w:val="0"/>
        <w:color w:val="auto"/>
        <w:u w:val="none"/>
      </w:rPr>
    </w:lvl>
    <w:lvl w:ilvl="8">
      <w:start w:val="1"/>
      <w:numFmt w:val="lowerRoman"/>
      <w:lvlText w:val="%9)"/>
      <w:lvlJc w:val="left"/>
      <w:pPr>
        <w:tabs>
          <w:tab w:val="num" w:pos="6480"/>
        </w:tabs>
        <w:ind w:left="0" w:firstLine="5760"/>
      </w:pPr>
      <w:rPr>
        <w:b w:val="0"/>
        <w:i w:val="0"/>
        <w:caps w:val="0"/>
        <w:color w:val="auto"/>
        <w:u w:val="none"/>
      </w:rPr>
    </w:lvl>
  </w:abstractNum>
  <w:abstractNum w:abstractNumId="3" w15:restartNumberingAfterBreak="0">
    <w:nsid w:val="474C7EBE"/>
    <w:multiLevelType w:val="hybridMultilevel"/>
    <w:tmpl w:val="4E96485E"/>
    <w:lvl w:ilvl="0" w:tplc="0966E0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1565A9"/>
    <w:multiLevelType w:val="multilevel"/>
    <w:tmpl w:val="58422D38"/>
    <w:name w:val="zzmpStandard||Standard|2|1|1|1|0|0||1|0|0||1|0|0||1|0|1||1|0|0||1|0|0||1|0|0||1|0|0||1|0|0||"/>
    <w:lvl w:ilvl="0">
      <w:start w:val="1"/>
      <w:numFmt w:val="decimal"/>
      <w:pStyle w:val="StandardL1"/>
      <w:lvlText w:val="%1."/>
      <w:lvlJc w:val="left"/>
      <w:pPr>
        <w:tabs>
          <w:tab w:val="num" w:pos="2160"/>
        </w:tabs>
        <w:ind w:left="0" w:firstLine="1440"/>
      </w:pPr>
      <w:rPr>
        <w:b/>
        <w:bCs/>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right"/>
      <w:pPr>
        <w:tabs>
          <w:tab w:val="num" w:pos="2160"/>
        </w:tabs>
        <w:ind w:left="0"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FFF7442"/>
    <w:multiLevelType w:val="hybridMultilevel"/>
    <w:tmpl w:val="BB5A09C0"/>
    <w:lvl w:ilvl="0" w:tplc="72245D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807B9"/>
    <w:multiLevelType w:val="hybridMultilevel"/>
    <w:tmpl w:val="DC7059E2"/>
    <w:lvl w:ilvl="0" w:tplc="72245DF4">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40F5E0C"/>
    <w:multiLevelType w:val="hybridMultilevel"/>
    <w:tmpl w:val="83444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D67AA1"/>
    <w:multiLevelType w:val="hybridMultilevel"/>
    <w:tmpl w:val="DDC8F222"/>
    <w:lvl w:ilvl="0" w:tplc="72245DF4">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F640DCA"/>
    <w:multiLevelType w:val="hybridMultilevel"/>
    <w:tmpl w:val="38FED290"/>
    <w:lvl w:ilvl="0" w:tplc="713C9E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47D203E"/>
    <w:multiLevelType w:val="hybridMultilevel"/>
    <w:tmpl w:val="C618363A"/>
    <w:lvl w:ilvl="0" w:tplc="EFB8FC96">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CF5D9F"/>
    <w:multiLevelType w:val="hybridMultilevel"/>
    <w:tmpl w:val="BC3A6D3E"/>
    <w:lvl w:ilvl="0" w:tplc="16E4718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A1F532F"/>
    <w:multiLevelType w:val="multilevel"/>
    <w:tmpl w:val="26389802"/>
    <w:lvl w:ilvl="0">
      <w:start w:val="1"/>
      <w:numFmt w:val="decimal"/>
      <w:lvlText w:val="%1."/>
      <w:lvlJc w:val="left"/>
      <w:pPr>
        <w:tabs>
          <w:tab w:val="num" w:pos="720"/>
        </w:tabs>
        <w:ind w:left="720" w:hanging="720"/>
      </w:pPr>
      <w:rPr>
        <w:b w:val="0"/>
        <w:i w:val="0"/>
        <w:caps w:val="0"/>
        <w:color w:val="auto"/>
        <w:u w:val="none"/>
      </w:rPr>
    </w:lvl>
    <w:lvl w:ilvl="1">
      <w:start w:val="1"/>
      <w:numFmt w:val="decimal"/>
      <w:lvlText w:val="(%2)"/>
      <w:lvlJc w:val="left"/>
      <w:pPr>
        <w:tabs>
          <w:tab w:val="num" w:pos="1440"/>
        </w:tabs>
        <w:ind w:left="0" w:firstLine="720"/>
      </w:pPr>
      <w:rPr>
        <w:b w:val="0"/>
        <w:i w:val="0"/>
        <w:caps w:val="0"/>
        <w:color w:val="auto"/>
        <w:u w:val="none"/>
      </w:rPr>
    </w:lvl>
    <w:lvl w:ilvl="2">
      <w:start w:val="1"/>
      <w:numFmt w:val="decimal"/>
      <w:lvlText w:val="%3."/>
      <w:lvlJc w:val="left"/>
      <w:pPr>
        <w:tabs>
          <w:tab w:val="num" w:pos="2160"/>
        </w:tabs>
        <w:ind w:left="2160" w:hanging="720"/>
      </w:pPr>
      <w:rPr>
        <w:b w:val="0"/>
        <w:i w:val="0"/>
        <w:caps w:val="0"/>
        <w:color w:val="auto"/>
        <w:u w:val="none"/>
      </w:rPr>
    </w:lvl>
    <w:lvl w:ilvl="3">
      <w:start w:val="1"/>
      <w:numFmt w:val="decimal"/>
      <w:lvlText w:val="(%4)"/>
      <w:lvlJc w:val="left"/>
      <w:pPr>
        <w:tabs>
          <w:tab w:val="num" w:pos="2880"/>
        </w:tabs>
        <w:ind w:left="0" w:firstLine="2160"/>
      </w:pPr>
      <w:rPr>
        <w:b w:val="0"/>
        <w:i w:val="0"/>
        <w:caps w:val="0"/>
        <w:color w:val="auto"/>
        <w:u w:val="none"/>
      </w:rPr>
    </w:lvl>
    <w:lvl w:ilvl="4">
      <w:start w:val="1"/>
      <w:numFmt w:val="lowerLetter"/>
      <w:lvlText w:val="%5."/>
      <w:lvlJc w:val="left"/>
      <w:pPr>
        <w:tabs>
          <w:tab w:val="num" w:pos="3600"/>
        </w:tabs>
        <w:ind w:left="0" w:firstLine="2880"/>
      </w:pPr>
      <w:rPr>
        <w:b w:val="0"/>
        <w:i w:val="0"/>
        <w:caps w:val="0"/>
        <w:color w:val="auto"/>
        <w:u w:val="none"/>
      </w:rPr>
    </w:lvl>
    <w:lvl w:ilvl="5">
      <w:start w:val="1"/>
      <w:numFmt w:val="lowerRoman"/>
      <w:lvlText w:val="%6."/>
      <w:lvlJc w:val="left"/>
      <w:pPr>
        <w:tabs>
          <w:tab w:val="num" w:pos="4320"/>
        </w:tabs>
        <w:ind w:left="0" w:firstLine="3600"/>
      </w:pPr>
      <w:rPr>
        <w:b w:val="0"/>
        <w:i w:val="0"/>
        <w:caps w:val="0"/>
        <w:color w:val="auto"/>
        <w:u w:val="none"/>
      </w:rPr>
    </w:lvl>
    <w:lvl w:ilvl="6">
      <w:start w:val="1"/>
      <w:numFmt w:val="decimal"/>
      <w:lvlText w:val="%7)"/>
      <w:lvlJc w:val="left"/>
      <w:pPr>
        <w:tabs>
          <w:tab w:val="num" w:pos="5040"/>
        </w:tabs>
        <w:ind w:left="0" w:firstLine="4320"/>
      </w:pPr>
      <w:rPr>
        <w:b w:val="0"/>
        <w:i w:val="0"/>
        <w:caps w:val="0"/>
        <w:color w:val="auto"/>
        <w:u w:val="none"/>
      </w:rPr>
    </w:lvl>
    <w:lvl w:ilvl="7">
      <w:start w:val="1"/>
      <w:numFmt w:val="lowerLetter"/>
      <w:lvlText w:val="%8)"/>
      <w:lvlJc w:val="left"/>
      <w:pPr>
        <w:tabs>
          <w:tab w:val="num" w:pos="5760"/>
        </w:tabs>
        <w:ind w:left="0" w:firstLine="5040"/>
      </w:pPr>
      <w:rPr>
        <w:b w:val="0"/>
        <w:i w:val="0"/>
        <w:caps w:val="0"/>
        <w:color w:val="auto"/>
        <w:u w:val="none"/>
      </w:rPr>
    </w:lvl>
    <w:lvl w:ilvl="8">
      <w:start w:val="1"/>
      <w:numFmt w:val="lowerRoman"/>
      <w:lvlText w:val="%9)"/>
      <w:lvlJc w:val="left"/>
      <w:pPr>
        <w:tabs>
          <w:tab w:val="num" w:pos="6480"/>
        </w:tabs>
        <w:ind w:left="0" w:firstLine="5760"/>
      </w:pPr>
      <w:rPr>
        <w:b w:val="0"/>
        <w:i w:val="0"/>
        <w:caps w:val="0"/>
        <w:color w:val="auto"/>
        <w:u w:val="none"/>
      </w:rPr>
    </w:lvl>
  </w:abstractNum>
  <w:abstractNum w:abstractNumId="13" w15:restartNumberingAfterBreak="0">
    <w:nsid w:val="7A3E64F1"/>
    <w:multiLevelType w:val="hybridMultilevel"/>
    <w:tmpl w:val="6B14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AF52BF"/>
    <w:multiLevelType w:val="multilevel"/>
    <w:tmpl w:val="0DA84BBE"/>
    <w:name w:val="zzmpExhibitC||ExhibitC|3|1|1|3|2|1||1|2|0||mpNA||mpNA||mpNA||mpNA||mpNA||mpNA||mpNA||"/>
    <w:lvl w:ilvl="0">
      <w:start w:val="1"/>
      <w:numFmt w:val="decimal"/>
      <w:pStyle w:val="ExhibitCL1"/>
      <w:isLgl/>
      <w:suff w:val="nothing"/>
      <w:lvlText w:val="Section 1.%1"/>
      <w:lvlJc w:val="left"/>
      <w:pPr>
        <w:tabs>
          <w:tab w:val="num" w:pos="2160"/>
        </w:tabs>
        <w:ind w:left="0" w:firstLine="720"/>
      </w:pPr>
      <w:rPr>
        <w:b/>
        <w:i w:val="0"/>
        <w:caps w:val="0"/>
        <w:color w:val="auto"/>
        <w:u w:val="none"/>
      </w:rPr>
    </w:lvl>
    <w:lvl w:ilvl="1">
      <w:start w:val="1"/>
      <w:numFmt w:val="lowerLetter"/>
      <w:pStyle w:val="ExhibitCL2"/>
      <w:lvlText w:val="(%2)"/>
      <w:lvlJc w:val="left"/>
      <w:pPr>
        <w:tabs>
          <w:tab w:val="num" w:pos="2160"/>
        </w:tabs>
        <w:ind w:left="0" w:firstLine="1440"/>
      </w:pPr>
      <w:rPr>
        <w:b w:val="0"/>
        <w:i w:val="0"/>
        <w:caps w:val="0"/>
        <w:smallCaps w:val="0"/>
        <w:color w:val="auto"/>
        <w:u w:val="none"/>
      </w:rPr>
    </w:lvl>
    <w:lvl w:ilvl="2">
      <w:start w:val="1"/>
      <w:numFmt w:val="decimal"/>
      <w:isLgl/>
      <w:lvlText w:val="Section %2.%3"/>
      <w:lvlJc w:val="left"/>
      <w:pPr>
        <w:tabs>
          <w:tab w:val="num" w:pos="2160"/>
        </w:tabs>
        <w:ind w:left="0" w:firstLine="720"/>
      </w:pPr>
      <w:rPr>
        <w:b/>
        <w:i w:val="0"/>
        <w:caps w:val="0"/>
        <w:color w:val="auto"/>
        <w:u w:val="none"/>
      </w:rPr>
    </w:lvl>
    <w:lvl w:ilvl="3">
      <w:start w:val="1"/>
      <w:numFmt w:val="lowerLetter"/>
      <w:lvlText w:val="(%4)"/>
      <w:lvlJc w:val="left"/>
      <w:pPr>
        <w:tabs>
          <w:tab w:val="num" w:pos="2880"/>
        </w:tabs>
        <w:ind w:left="0" w:firstLine="2160"/>
      </w:pPr>
      <w:rPr>
        <w:b w:val="0"/>
        <w:i w:val="0"/>
        <w:caps w:val="0"/>
        <w:color w:val="auto"/>
        <w:u w:val="none"/>
      </w:rPr>
    </w:lvl>
    <w:lvl w:ilvl="4">
      <w:start w:val="1"/>
      <w:numFmt w:val="lowerRoman"/>
      <w:lvlText w:val="(%5)"/>
      <w:lvlJc w:val="left"/>
      <w:pPr>
        <w:tabs>
          <w:tab w:val="num" w:pos="3600"/>
        </w:tabs>
        <w:ind w:left="0" w:firstLine="2880"/>
      </w:pPr>
      <w:rPr>
        <w:b w:val="0"/>
        <w:i w:val="0"/>
        <w:caps w:val="0"/>
        <w:color w:val="auto"/>
        <w:u w:val="none"/>
      </w:rPr>
    </w:lvl>
    <w:lvl w:ilvl="5">
      <w:start w:val="1"/>
      <w:numFmt w:val="upperLetter"/>
      <w:lvlText w:val="(%6)"/>
      <w:lvlJc w:val="left"/>
      <w:pPr>
        <w:tabs>
          <w:tab w:val="num" w:pos="4320"/>
        </w:tabs>
        <w:ind w:left="0" w:firstLine="3600"/>
      </w:pPr>
      <w:rPr>
        <w:b w:val="0"/>
        <w:i w:val="0"/>
        <w:caps w:val="0"/>
        <w:color w:val="auto"/>
        <w:u w:val="none"/>
      </w:rPr>
    </w:lvl>
    <w:lvl w:ilvl="6">
      <w:start w:val="1"/>
      <w:numFmt w:val="lowerLetter"/>
      <w:lvlText w:val="(%7)"/>
      <w:lvlJc w:val="left"/>
      <w:pPr>
        <w:tabs>
          <w:tab w:val="num" w:pos="2160"/>
        </w:tabs>
        <w:ind w:left="0" w:firstLine="1440"/>
      </w:pPr>
      <w:rPr>
        <w:b w:val="0"/>
        <w:i w:val="0"/>
        <w:caps w:val="0"/>
        <w:u w:val="none"/>
      </w:rPr>
    </w:lvl>
    <w:lvl w:ilvl="7">
      <w:start w:val="1"/>
      <w:numFmt w:val="none"/>
      <w:lvlText w:val=""/>
      <w:lvlJc w:val="left"/>
      <w:pPr>
        <w:tabs>
          <w:tab w:val="num" w:pos="0"/>
        </w:tabs>
        <w:ind w:left="0" w:firstLine="0"/>
      </w:pPr>
      <w:rPr>
        <w:b w:val="0"/>
        <w:i w:val="0"/>
        <w:caps w:val="0"/>
        <w:u w:val="none"/>
      </w:rPr>
    </w:lvl>
    <w:lvl w:ilvl="8">
      <w:start w:val="1"/>
      <w:numFmt w:val="none"/>
      <w:lvlText w:val=""/>
      <w:lvlJc w:val="left"/>
      <w:pPr>
        <w:tabs>
          <w:tab w:val="num" w:pos="0"/>
        </w:tabs>
        <w:ind w:left="0" w:firstLine="0"/>
      </w:pPr>
      <w:rPr>
        <w:b w:val="0"/>
        <w:i w:val="0"/>
        <w:caps w:val="0"/>
        <w:u w:val="none"/>
      </w:rPr>
    </w:lvl>
  </w:abstractNum>
  <w:num w:numId="1" w16cid:durableId="1348871274">
    <w:abstractNumId w:val="4"/>
  </w:num>
  <w:num w:numId="2" w16cid:durableId="1886015506">
    <w:abstractNumId w:val="4"/>
  </w:num>
  <w:num w:numId="3" w16cid:durableId="1441534043">
    <w:abstractNumId w:val="4"/>
  </w:num>
  <w:num w:numId="4" w16cid:durableId="2055155623">
    <w:abstractNumId w:val="4"/>
  </w:num>
  <w:num w:numId="5" w16cid:durableId="1650865230">
    <w:abstractNumId w:val="4"/>
  </w:num>
  <w:num w:numId="6" w16cid:durableId="6371058">
    <w:abstractNumId w:val="4"/>
  </w:num>
  <w:num w:numId="7" w16cid:durableId="1956791247">
    <w:abstractNumId w:val="4"/>
  </w:num>
  <w:num w:numId="8" w16cid:durableId="2003124498">
    <w:abstractNumId w:val="4"/>
  </w:num>
  <w:num w:numId="9" w16cid:durableId="550842586">
    <w:abstractNumId w:val="4"/>
  </w:num>
  <w:num w:numId="10" w16cid:durableId="1838613826">
    <w:abstractNumId w:val="4"/>
  </w:num>
  <w:num w:numId="11" w16cid:durableId="13008458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354">
    <w:abstractNumId w:val="2"/>
  </w:num>
  <w:num w:numId="13" w16cid:durableId="1824276947">
    <w:abstractNumId w:val="2"/>
  </w:num>
  <w:num w:numId="14" w16cid:durableId="981806316">
    <w:abstractNumId w:val="2"/>
  </w:num>
  <w:num w:numId="15" w16cid:durableId="1433356267">
    <w:abstractNumId w:val="2"/>
  </w:num>
  <w:num w:numId="16" w16cid:durableId="22634525">
    <w:abstractNumId w:val="12"/>
  </w:num>
  <w:num w:numId="17" w16cid:durableId="1517690815">
    <w:abstractNumId w:val="12"/>
  </w:num>
  <w:num w:numId="18" w16cid:durableId="740718835">
    <w:abstractNumId w:val="12"/>
  </w:num>
  <w:num w:numId="19" w16cid:durableId="908854808">
    <w:abstractNumId w:val="14"/>
  </w:num>
  <w:num w:numId="20" w16cid:durableId="1203206351">
    <w:abstractNumId w:val="14"/>
  </w:num>
  <w:num w:numId="21" w16cid:durableId="72631866">
    <w:abstractNumId w:val="14"/>
  </w:num>
  <w:num w:numId="22" w16cid:durableId="1004161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3017900">
    <w:abstractNumId w:val="11"/>
  </w:num>
  <w:num w:numId="24" w16cid:durableId="1466847366">
    <w:abstractNumId w:val="10"/>
  </w:num>
  <w:num w:numId="25" w16cid:durableId="1370910495">
    <w:abstractNumId w:val="8"/>
  </w:num>
  <w:num w:numId="26" w16cid:durableId="127600866">
    <w:abstractNumId w:val="13"/>
  </w:num>
  <w:num w:numId="27" w16cid:durableId="297301721">
    <w:abstractNumId w:val="0"/>
  </w:num>
  <w:num w:numId="28" w16cid:durableId="84157119">
    <w:abstractNumId w:val="1"/>
  </w:num>
  <w:num w:numId="29" w16cid:durableId="1622490713">
    <w:abstractNumId w:val="9"/>
  </w:num>
  <w:num w:numId="30" w16cid:durableId="254172364">
    <w:abstractNumId w:val="6"/>
  </w:num>
  <w:num w:numId="31" w16cid:durableId="1630552710">
    <w:abstractNumId w:val="5"/>
  </w:num>
  <w:num w:numId="32" w16cid:durableId="1392998913">
    <w:abstractNumId w:val="3"/>
  </w:num>
  <w:num w:numId="33" w16cid:durableId="2007319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A8"/>
    <w:rsid w:val="00000FE6"/>
    <w:rsid w:val="0000214B"/>
    <w:rsid w:val="000131A0"/>
    <w:rsid w:val="000166A6"/>
    <w:rsid w:val="00017455"/>
    <w:rsid w:val="00022C99"/>
    <w:rsid w:val="0002404F"/>
    <w:rsid w:val="00024AEE"/>
    <w:rsid w:val="00031A23"/>
    <w:rsid w:val="00031C51"/>
    <w:rsid w:val="00041054"/>
    <w:rsid w:val="0004352F"/>
    <w:rsid w:val="00043A3F"/>
    <w:rsid w:val="00043BB1"/>
    <w:rsid w:val="00052A67"/>
    <w:rsid w:val="00052C4A"/>
    <w:rsid w:val="000559D5"/>
    <w:rsid w:val="00055A60"/>
    <w:rsid w:val="000574B9"/>
    <w:rsid w:val="000612FB"/>
    <w:rsid w:val="000632EF"/>
    <w:rsid w:val="00063DF6"/>
    <w:rsid w:val="000804C6"/>
    <w:rsid w:val="000806C9"/>
    <w:rsid w:val="0008111F"/>
    <w:rsid w:val="0008296F"/>
    <w:rsid w:val="000835F7"/>
    <w:rsid w:val="00085C22"/>
    <w:rsid w:val="00085E44"/>
    <w:rsid w:val="00090A49"/>
    <w:rsid w:val="0009187D"/>
    <w:rsid w:val="00095D53"/>
    <w:rsid w:val="000964E3"/>
    <w:rsid w:val="000A35C0"/>
    <w:rsid w:val="000A35C6"/>
    <w:rsid w:val="000A501B"/>
    <w:rsid w:val="000A650E"/>
    <w:rsid w:val="000A7D7E"/>
    <w:rsid w:val="000B2F7C"/>
    <w:rsid w:val="000B3297"/>
    <w:rsid w:val="000B4B4B"/>
    <w:rsid w:val="000B7309"/>
    <w:rsid w:val="000B7D44"/>
    <w:rsid w:val="000C214C"/>
    <w:rsid w:val="000D056D"/>
    <w:rsid w:val="000D6B16"/>
    <w:rsid w:val="000E018A"/>
    <w:rsid w:val="000E150A"/>
    <w:rsid w:val="000E3119"/>
    <w:rsid w:val="000E4A2E"/>
    <w:rsid w:val="000E738C"/>
    <w:rsid w:val="000F00DF"/>
    <w:rsid w:val="000F4008"/>
    <w:rsid w:val="000F5C56"/>
    <w:rsid w:val="0010019B"/>
    <w:rsid w:val="00100C23"/>
    <w:rsid w:val="00110BC2"/>
    <w:rsid w:val="00111AEA"/>
    <w:rsid w:val="00117FC1"/>
    <w:rsid w:val="0012387C"/>
    <w:rsid w:val="00134714"/>
    <w:rsid w:val="00140F58"/>
    <w:rsid w:val="001410C0"/>
    <w:rsid w:val="001431DC"/>
    <w:rsid w:val="00144890"/>
    <w:rsid w:val="00147665"/>
    <w:rsid w:val="00155B17"/>
    <w:rsid w:val="0015642E"/>
    <w:rsid w:val="0016385D"/>
    <w:rsid w:val="00164E3F"/>
    <w:rsid w:val="001652AA"/>
    <w:rsid w:val="001662D7"/>
    <w:rsid w:val="00167ED7"/>
    <w:rsid w:val="001715B5"/>
    <w:rsid w:val="00176AE8"/>
    <w:rsid w:val="00177903"/>
    <w:rsid w:val="001819B6"/>
    <w:rsid w:val="001957A1"/>
    <w:rsid w:val="001A1B88"/>
    <w:rsid w:val="001A44CC"/>
    <w:rsid w:val="001B158D"/>
    <w:rsid w:val="001B69D2"/>
    <w:rsid w:val="001C0065"/>
    <w:rsid w:val="001D0D8E"/>
    <w:rsid w:val="001D32C5"/>
    <w:rsid w:val="001E17F2"/>
    <w:rsid w:val="001E17F5"/>
    <w:rsid w:val="001E3156"/>
    <w:rsid w:val="001E7318"/>
    <w:rsid w:val="001F00E9"/>
    <w:rsid w:val="001F3354"/>
    <w:rsid w:val="001F5F5D"/>
    <w:rsid w:val="001F683A"/>
    <w:rsid w:val="00202FFF"/>
    <w:rsid w:val="00203112"/>
    <w:rsid w:val="00203C45"/>
    <w:rsid w:val="002048CE"/>
    <w:rsid w:val="0020549A"/>
    <w:rsid w:val="00212858"/>
    <w:rsid w:val="0021566D"/>
    <w:rsid w:val="00216968"/>
    <w:rsid w:val="0022047F"/>
    <w:rsid w:val="002221F4"/>
    <w:rsid w:val="002234BA"/>
    <w:rsid w:val="00224523"/>
    <w:rsid w:val="002248B7"/>
    <w:rsid w:val="0022620C"/>
    <w:rsid w:val="00233B5B"/>
    <w:rsid w:val="002361BB"/>
    <w:rsid w:val="00236BC2"/>
    <w:rsid w:val="002374A7"/>
    <w:rsid w:val="00251827"/>
    <w:rsid w:val="002562A6"/>
    <w:rsid w:val="00257B89"/>
    <w:rsid w:val="002620B7"/>
    <w:rsid w:val="002628B9"/>
    <w:rsid w:val="00265D21"/>
    <w:rsid w:val="00271EA9"/>
    <w:rsid w:val="00272C32"/>
    <w:rsid w:val="0027526A"/>
    <w:rsid w:val="0027582F"/>
    <w:rsid w:val="00287A13"/>
    <w:rsid w:val="002900AB"/>
    <w:rsid w:val="002921B5"/>
    <w:rsid w:val="00296175"/>
    <w:rsid w:val="00296766"/>
    <w:rsid w:val="00296C4B"/>
    <w:rsid w:val="002A15D7"/>
    <w:rsid w:val="002A4B3E"/>
    <w:rsid w:val="002A67D6"/>
    <w:rsid w:val="002B61D8"/>
    <w:rsid w:val="002C0FFC"/>
    <w:rsid w:val="002C1F60"/>
    <w:rsid w:val="002D6DC1"/>
    <w:rsid w:val="002E051B"/>
    <w:rsid w:val="002E347F"/>
    <w:rsid w:val="002E44B3"/>
    <w:rsid w:val="002E73DD"/>
    <w:rsid w:val="002F1EBF"/>
    <w:rsid w:val="002F23A2"/>
    <w:rsid w:val="002F255D"/>
    <w:rsid w:val="003011A0"/>
    <w:rsid w:val="00303AB6"/>
    <w:rsid w:val="003069A7"/>
    <w:rsid w:val="003172A2"/>
    <w:rsid w:val="00321B67"/>
    <w:rsid w:val="003226E6"/>
    <w:rsid w:val="0032486E"/>
    <w:rsid w:val="00326023"/>
    <w:rsid w:val="003261F1"/>
    <w:rsid w:val="00327DA5"/>
    <w:rsid w:val="00331F54"/>
    <w:rsid w:val="003320F2"/>
    <w:rsid w:val="00332BAE"/>
    <w:rsid w:val="00334079"/>
    <w:rsid w:val="0033457E"/>
    <w:rsid w:val="00335057"/>
    <w:rsid w:val="003365EA"/>
    <w:rsid w:val="00336A24"/>
    <w:rsid w:val="003403B2"/>
    <w:rsid w:val="003408D4"/>
    <w:rsid w:val="003410BD"/>
    <w:rsid w:val="003453B0"/>
    <w:rsid w:val="003456A6"/>
    <w:rsid w:val="00345ADB"/>
    <w:rsid w:val="0034792F"/>
    <w:rsid w:val="00351475"/>
    <w:rsid w:val="003537FC"/>
    <w:rsid w:val="00354BD3"/>
    <w:rsid w:val="003702F8"/>
    <w:rsid w:val="0037650F"/>
    <w:rsid w:val="0038091C"/>
    <w:rsid w:val="0038106D"/>
    <w:rsid w:val="00384201"/>
    <w:rsid w:val="0039227A"/>
    <w:rsid w:val="00395DDE"/>
    <w:rsid w:val="003960BE"/>
    <w:rsid w:val="003A03AC"/>
    <w:rsid w:val="003A1BC2"/>
    <w:rsid w:val="003A6F4A"/>
    <w:rsid w:val="003B3E97"/>
    <w:rsid w:val="003C1A89"/>
    <w:rsid w:val="003C2378"/>
    <w:rsid w:val="003C4E9B"/>
    <w:rsid w:val="003C662E"/>
    <w:rsid w:val="003D0283"/>
    <w:rsid w:val="003D115C"/>
    <w:rsid w:val="003D7B0C"/>
    <w:rsid w:val="003E1FB0"/>
    <w:rsid w:val="003E69E5"/>
    <w:rsid w:val="003E6BF8"/>
    <w:rsid w:val="003F04D8"/>
    <w:rsid w:val="003F706F"/>
    <w:rsid w:val="00401ED0"/>
    <w:rsid w:val="00403752"/>
    <w:rsid w:val="00403816"/>
    <w:rsid w:val="0040394E"/>
    <w:rsid w:val="004117BF"/>
    <w:rsid w:val="00411DB3"/>
    <w:rsid w:val="004137DE"/>
    <w:rsid w:val="00416781"/>
    <w:rsid w:val="00416CB3"/>
    <w:rsid w:val="00417634"/>
    <w:rsid w:val="004309E2"/>
    <w:rsid w:val="0043262B"/>
    <w:rsid w:val="00433550"/>
    <w:rsid w:val="00440D2E"/>
    <w:rsid w:val="00440F2C"/>
    <w:rsid w:val="00441EAD"/>
    <w:rsid w:val="00442B66"/>
    <w:rsid w:val="0044444E"/>
    <w:rsid w:val="00454494"/>
    <w:rsid w:val="004547F8"/>
    <w:rsid w:val="00454C18"/>
    <w:rsid w:val="00464D96"/>
    <w:rsid w:val="00467BE0"/>
    <w:rsid w:val="00475951"/>
    <w:rsid w:val="00476587"/>
    <w:rsid w:val="004802FE"/>
    <w:rsid w:val="00480B19"/>
    <w:rsid w:val="004836EE"/>
    <w:rsid w:val="00483F08"/>
    <w:rsid w:val="00485574"/>
    <w:rsid w:val="004857B9"/>
    <w:rsid w:val="00490EFE"/>
    <w:rsid w:val="00491DF3"/>
    <w:rsid w:val="004925E0"/>
    <w:rsid w:val="004A028C"/>
    <w:rsid w:val="004A1961"/>
    <w:rsid w:val="004A1B7B"/>
    <w:rsid w:val="004A2CF3"/>
    <w:rsid w:val="004A4DE4"/>
    <w:rsid w:val="004A5117"/>
    <w:rsid w:val="004A624C"/>
    <w:rsid w:val="004B1A61"/>
    <w:rsid w:val="004B1A6B"/>
    <w:rsid w:val="004B6640"/>
    <w:rsid w:val="004C0DDB"/>
    <w:rsid w:val="004C1F10"/>
    <w:rsid w:val="004C4ED2"/>
    <w:rsid w:val="004C5E6A"/>
    <w:rsid w:val="004C60B8"/>
    <w:rsid w:val="004D13C6"/>
    <w:rsid w:val="004D6E1D"/>
    <w:rsid w:val="004E15DE"/>
    <w:rsid w:val="004E38DE"/>
    <w:rsid w:val="004E5925"/>
    <w:rsid w:val="004F0CDC"/>
    <w:rsid w:val="004F0E69"/>
    <w:rsid w:val="004F2D2B"/>
    <w:rsid w:val="004F5AD3"/>
    <w:rsid w:val="005060ED"/>
    <w:rsid w:val="00510E1A"/>
    <w:rsid w:val="005120BD"/>
    <w:rsid w:val="00512BC3"/>
    <w:rsid w:val="00513B2B"/>
    <w:rsid w:val="00514D52"/>
    <w:rsid w:val="00516F46"/>
    <w:rsid w:val="00517561"/>
    <w:rsid w:val="00525F76"/>
    <w:rsid w:val="0052656D"/>
    <w:rsid w:val="005266F1"/>
    <w:rsid w:val="00526881"/>
    <w:rsid w:val="005347CE"/>
    <w:rsid w:val="00540E08"/>
    <w:rsid w:val="00544D04"/>
    <w:rsid w:val="005455CC"/>
    <w:rsid w:val="00547248"/>
    <w:rsid w:val="00560D56"/>
    <w:rsid w:val="00574CDB"/>
    <w:rsid w:val="00574F82"/>
    <w:rsid w:val="0058094F"/>
    <w:rsid w:val="00582CFC"/>
    <w:rsid w:val="0058486C"/>
    <w:rsid w:val="0059135C"/>
    <w:rsid w:val="00592E0C"/>
    <w:rsid w:val="00593601"/>
    <w:rsid w:val="0059453A"/>
    <w:rsid w:val="00594A0E"/>
    <w:rsid w:val="00596FA1"/>
    <w:rsid w:val="005A2E20"/>
    <w:rsid w:val="005B05C2"/>
    <w:rsid w:val="005B2EEA"/>
    <w:rsid w:val="005C3199"/>
    <w:rsid w:val="005C3E67"/>
    <w:rsid w:val="005C79EC"/>
    <w:rsid w:val="005D44F9"/>
    <w:rsid w:val="005D462A"/>
    <w:rsid w:val="005D7D43"/>
    <w:rsid w:val="005E368B"/>
    <w:rsid w:val="005E553B"/>
    <w:rsid w:val="005E73E9"/>
    <w:rsid w:val="005E774F"/>
    <w:rsid w:val="005E7D9B"/>
    <w:rsid w:val="005F6019"/>
    <w:rsid w:val="00600166"/>
    <w:rsid w:val="00600D90"/>
    <w:rsid w:val="00605A85"/>
    <w:rsid w:val="00605E0A"/>
    <w:rsid w:val="00607621"/>
    <w:rsid w:val="006148BA"/>
    <w:rsid w:val="006325A8"/>
    <w:rsid w:val="00634D51"/>
    <w:rsid w:val="006368ED"/>
    <w:rsid w:val="0064051F"/>
    <w:rsid w:val="0065011C"/>
    <w:rsid w:val="00650A28"/>
    <w:rsid w:val="00655721"/>
    <w:rsid w:val="00656B13"/>
    <w:rsid w:val="00656C48"/>
    <w:rsid w:val="006619B6"/>
    <w:rsid w:val="00663B3E"/>
    <w:rsid w:val="00663B59"/>
    <w:rsid w:val="00665165"/>
    <w:rsid w:val="00665607"/>
    <w:rsid w:val="00671C70"/>
    <w:rsid w:val="00671F91"/>
    <w:rsid w:val="0067734C"/>
    <w:rsid w:val="00677412"/>
    <w:rsid w:val="00677989"/>
    <w:rsid w:val="00677B09"/>
    <w:rsid w:val="00682525"/>
    <w:rsid w:val="00687FED"/>
    <w:rsid w:val="00692605"/>
    <w:rsid w:val="006952AA"/>
    <w:rsid w:val="006A2BA7"/>
    <w:rsid w:val="006A64D0"/>
    <w:rsid w:val="006B4C35"/>
    <w:rsid w:val="006B5008"/>
    <w:rsid w:val="006B6D9B"/>
    <w:rsid w:val="006B7A13"/>
    <w:rsid w:val="006D0501"/>
    <w:rsid w:val="006D0752"/>
    <w:rsid w:val="006D0A93"/>
    <w:rsid w:val="006D5834"/>
    <w:rsid w:val="006E07C7"/>
    <w:rsid w:val="006E187C"/>
    <w:rsid w:val="006E71AE"/>
    <w:rsid w:val="006F2660"/>
    <w:rsid w:val="006F4291"/>
    <w:rsid w:val="006F43F8"/>
    <w:rsid w:val="007002A7"/>
    <w:rsid w:val="00703B60"/>
    <w:rsid w:val="00715175"/>
    <w:rsid w:val="00721AF0"/>
    <w:rsid w:val="00722042"/>
    <w:rsid w:val="00723EAB"/>
    <w:rsid w:val="00724F66"/>
    <w:rsid w:val="007336EF"/>
    <w:rsid w:val="007357EA"/>
    <w:rsid w:val="00740A63"/>
    <w:rsid w:val="007477C6"/>
    <w:rsid w:val="007500D6"/>
    <w:rsid w:val="007517D9"/>
    <w:rsid w:val="0075678B"/>
    <w:rsid w:val="00764224"/>
    <w:rsid w:val="0076511B"/>
    <w:rsid w:val="007712FE"/>
    <w:rsid w:val="00772674"/>
    <w:rsid w:val="007743E5"/>
    <w:rsid w:val="00776CE2"/>
    <w:rsid w:val="00792EFF"/>
    <w:rsid w:val="007961C4"/>
    <w:rsid w:val="00797AD3"/>
    <w:rsid w:val="007A5A20"/>
    <w:rsid w:val="007A6370"/>
    <w:rsid w:val="007A7596"/>
    <w:rsid w:val="007B1087"/>
    <w:rsid w:val="007B223F"/>
    <w:rsid w:val="007B35C0"/>
    <w:rsid w:val="007B5D03"/>
    <w:rsid w:val="007B6CDF"/>
    <w:rsid w:val="007B792A"/>
    <w:rsid w:val="007C0D0B"/>
    <w:rsid w:val="007C0E94"/>
    <w:rsid w:val="007C2FBE"/>
    <w:rsid w:val="007C3086"/>
    <w:rsid w:val="007C3DEC"/>
    <w:rsid w:val="007C61FF"/>
    <w:rsid w:val="007D56FE"/>
    <w:rsid w:val="007D615A"/>
    <w:rsid w:val="007D616C"/>
    <w:rsid w:val="007F397C"/>
    <w:rsid w:val="007F53EC"/>
    <w:rsid w:val="007F7DAA"/>
    <w:rsid w:val="00801133"/>
    <w:rsid w:val="00806F1A"/>
    <w:rsid w:val="0082084F"/>
    <w:rsid w:val="008223D8"/>
    <w:rsid w:val="008235A9"/>
    <w:rsid w:val="00830FC1"/>
    <w:rsid w:val="0083150B"/>
    <w:rsid w:val="0083290A"/>
    <w:rsid w:val="008329F4"/>
    <w:rsid w:val="00832FBA"/>
    <w:rsid w:val="00836EDD"/>
    <w:rsid w:val="008414C5"/>
    <w:rsid w:val="008420C2"/>
    <w:rsid w:val="00844238"/>
    <w:rsid w:val="0084563C"/>
    <w:rsid w:val="008512D1"/>
    <w:rsid w:val="008518BE"/>
    <w:rsid w:val="00851DE4"/>
    <w:rsid w:val="00852B30"/>
    <w:rsid w:val="0085316B"/>
    <w:rsid w:val="0085435C"/>
    <w:rsid w:val="00856155"/>
    <w:rsid w:val="00863D23"/>
    <w:rsid w:val="008651F4"/>
    <w:rsid w:val="00866B7E"/>
    <w:rsid w:val="008675C3"/>
    <w:rsid w:val="008718C2"/>
    <w:rsid w:val="008738C8"/>
    <w:rsid w:val="00874EB4"/>
    <w:rsid w:val="008754DD"/>
    <w:rsid w:val="0087664A"/>
    <w:rsid w:val="008824A3"/>
    <w:rsid w:val="00887D3A"/>
    <w:rsid w:val="00892B74"/>
    <w:rsid w:val="008A2C20"/>
    <w:rsid w:val="008A6140"/>
    <w:rsid w:val="008A6ECA"/>
    <w:rsid w:val="008B2707"/>
    <w:rsid w:val="008B2844"/>
    <w:rsid w:val="008B54B9"/>
    <w:rsid w:val="008C05C0"/>
    <w:rsid w:val="008C3364"/>
    <w:rsid w:val="008D1DB4"/>
    <w:rsid w:val="008D33D5"/>
    <w:rsid w:val="008D4D3E"/>
    <w:rsid w:val="008E38A4"/>
    <w:rsid w:val="008E6722"/>
    <w:rsid w:val="008F55CB"/>
    <w:rsid w:val="00902AB3"/>
    <w:rsid w:val="00903C97"/>
    <w:rsid w:val="0090426D"/>
    <w:rsid w:val="0091057E"/>
    <w:rsid w:val="00912DB6"/>
    <w:rsid w:val="0091408A"/>
    <w:rsid w:val="00922321"/>
    <w:rsid w:val="00922585"/>
    <w:rsid w:val="00927335"/>
    <w:rsid w:val="00930E6C"/>
    <w:rsid w:val="00930FBF"/>
    <w:rsid w:val="00932498"/>
    <w:rsid w:val="00932CEF"/>
    <w:rsid w:val="00933100"/>
    <w:rsid w:val="00933444"/>
    <w:rsid w:val="00937B78"/>
    <w:rsid w:val="009414CD"/>
    <w:rsid w:val="00942BD6"/>
    <w:rsid w:val="00942F29"/>
    <w:rsid w:val="009435DC"/>
    <w:rsid w:val="00943C69"/>
    <w:rsid w:val="00947CE2"/>
    <w:rsid w:val="00950345"/>
    <w:rsid w:val="0095497F"/>
    <w:rsid w:val="0095666C"/>
    <w:rsid w:val="009601FF"/>
    <w:rsid w:val="0096204F"/>
    <w:rsid w:val="009622D3"/>
    <w:rsid w:val="00964A7B"/>
    <w:rsid w:val="00966ADC"/>
    <w:rsid w:val="009718CC"/>
    <w:rsid w:val="009743F7"/>
    <w:rsid w:val="00974E4E"/>
    <w:rsid w:val="00974F07"/>
    <w:rsid w:val="009809AA"/>
    <w:rsid w:val="009834DA"/>
    <w:rsid w:val="009868B0"/>
    <w:rsid w:val="009A1A64"/>
    <w:rsid w:val="009A3F2C"/>
    <w:rsid w:val="009A4ADD"/>
    <w:rsid w:val="009A6CFB"/>
    <w:rsid w:val="009A73CA"/>
    <w:rsid w:val="009B5BC6"/>
    <w:rsid w:val="009B7BA5"/>
    <w:rsid w:val="009C1FEB"/>
    <w:rsid w:val="009C26FD"/>
    <w:rsid w:val="009C75AD"/>
    <w:rsid w:val="009D2F07"/>
    <w:rsid w:val="009D4498"/>
    <w:rsid w:val="009D4E1D"/>
    <w:rsid w:val="009D53E2"/>
    <w:rsid w:val="009E3090"/>
    <w:rsid w:val="009E5680"/>
    <w:rsid w:val="009F1B94"/>
    <w:rsid w:val="009F1E42"/>
    <w:rsid w:val="009F3D78"/>
    <w:rsid w:val="009F5D84"/>
    <w:rsid w:val="00A00B30"/>
    <w:rsid w:val="00A040C3"/>
    <w:rsid w:val="00A060CB"/>
    <w:rsid w:val="00A06C3E"/>
    <w:rsid w:val="00A169D4"/>
    <w:rsid w:val="00A171A6"/>
    <w:rsid w:val="00A21B37"/>
    <w:rsid w:val="00A21FF3"/>
    <w:rsid w:val="00A23ECF"/>
    <w:rsid w:val="00A24664"/>
    <w:rsid w:val="00A24E21"/>
    <w:rsid w:val="00A25E5E"/>
    <w:rsid w:val="00A26339"/>
    <w:rsid w:val="00A265F5"/>
    <w:rsid w:val="00A30823"/>
    <w:rsid w:val="00A331DF"/>
    <w:rsid w:val="00A339BC"/>
    <w:rsid w:val="00A33EEE"/>
    <w:rsid w:val="00A35104"/>
    <w:rsid w:val="00A35B62"/>
    <w:rsid w:val="00A429C1"/>
    <w:rsid w:val="00A462E5"/>
    <w:rsid w:val="00A46B35"/>
    <w:rsid w:val="00A53F6A"/>
    <w:rsid w:val="00A55F98"/>
    <w:rsid w:val="00A622E2"/>
    <w:rsid w:val="00A643AD"/>
    <w:rsid w:val="00A7001D"/>
    <w:rsid w:val="00A720E6"/>
    <w:rsid w:val="00A73571"/>
    <w:rsid w:val="00A81F79"/>
    <w:rsid w:val="00A84E38"/>
    <w:rsid w:val="00A93B66"/>
    <w:rsid w:val="00A968E4"/>
    <w:rsid w:val="00AA3B64"/>
    <w:rsid w:val="00AB0F10"/>
    <w:rsid w:val="00AB4513"/>
    <w:rsid w:val="00AB5947"/>
    <w:rsid w:val="00AB5C5E"/>
    <w:rsid w:val="00AC0CA5"/>
    <w:rsid w:val="00AC0E8B"/>
    <w:rsid w:val="00AC6E2E"/>
    <w:rsid w:val="00AD4B8B"/>
    <w:rsid w:val="00AD5FC0"/>
    <w:rsid w:val="00AD60F9"/>
    <w:rsid w:val="00AE61E5"/>
    <w:rsid w:val="00AF3845"/>
    <w:rsid w:val="00B036A6"/>
    <w:rsid w:val="00B04820"/>
    <w:rsid w:val="00B05CA1"/>
    <w:rsid w:val="00B05D01"/>
    <w:rsid w:val="00B10752"/>
    <w:rsid w:val="00B1111E"/>
    <w:rsid w:val="00B20B07"/>
    <w:rsid w:val="00B24086"/>
    <w:rsid w:val="00B242B2"/>
    <w:rsid w:val="00B32309"/>
    <w:rsid w:val="00B401E0"/>
    <w:rsid w:val="00B44A82"/>
    <w:rsid w:val="00B45B6D"/>
    <w:rsid w:val="00B56678"/>
    <w:rsid w:val="00B56C23"/>
    <w:rsid w:val="00B61B79"/>
    <w:rsid w:val="00B657D9"/>
    <w:rsid w:val="00B65996"/>
    <w:rsid w:val="00B70A26"/>
    <w:rsid w:val="00B741E0"/>
    <w:rsid w:val="00B76513"/>
    <w:rsid w:val="00B832CB"/>
    <w:rsid w:val="00B83875"/>
    <w:rsid w:val="00B84ED1"/>
    <w:rsid w:val="00B8637C"/>
    <w:rsid w:val="00B87BA6"/>
    <w:rsid w:val="00B907E6"/>
    <w:rsid w:val="00BA0A56"/>
    <w:rsid w:val="00BA56AE"/>
    <w:rsid w:val="00BB0A4A"/>
    <w:rsid w:val="00BB104D"/>
    <w:rsid w:val="00BB18FB"/>
    <w:rsid w:val="00BB2647"/>
    <w:rsid w:val="00BC2611"/>
    <w:rsid w:val="00BC2AED"/>
    <w:rsid w:val="00BC469B"/>
    <w:rsid w:val="00BC515E"/>
    <w:rsid w:val="00BC59F3"/>
    <w:rsid w:val="00BC6CE6"/>
    <w:rsid w:val="00BD0F6D"/>
    <w:rsid w:val="00BD204D"/>
    <w:rsid w:val="00BD7297"/>
    <w:rsid w:val="00BE2496"/>
    <w:rsid w:val="00BF0C0C"/>
    <w:rsid w:val="00BF242C"/>
    <w:rsid w:val="00BF4F43"/>
    <w:rsid w:val="00BF6AED"/>
    <w:rsid w:val="00BF77F4"/>
    <w:rsid w:val="00C03927"/>
    <w:rsid w:val="00C04845"/>
    <w:rsid w:val="00C063F8"/>
    <w:rsid w:val="00C06A05"/>
    <w:rsid w:val="00C06BBC"/>
    <w:rsid w:val="00C12FE2"/>
    <w:rsid w:val="00C152D0"/>
    <w:rsid w:val="00C169A8"/>
    <w:rsid w:val="00C2442E"/>
    <w:rsid w:val="00C25A0E"/>
    <w:rsid w:val="00C30EEE"/>
    <w:rsid w:val="00C311B3"/>
    <w:rsid w:val="00C35B64"/>
    <w:rsid w:val="00C35BB2"/>
    <w:rsid w:val="00C37649"/>
    <w:rsid w:val="00C4107F"/>
    <w:rsid w:val="00C429FF"/>
    <w:rsid w:val="00C4426B"/>
    <w:rsid w:val="00C47D06"/>
    <w:rsid w:val="00C50239"/>
    <w:rsid w:val="00C511BF"/>
    <w:rsid w:val="00C55608"/>
    <w:rsid w:val="00C61171"/>
    <w:rsid w:val="00C62EBB"/>
    <w:rsid w:val="00C65A56"/>
    <w:rsid w:val="00C65B10"/>
    <w:rsid w:val="00C73AC7"/>
    <w:rsid w:val="00C74DCD"/>
    <w:rsid w:val="00C75ED0"/>
    <w:rsid w:val="00C76D81"/>
    <w:rsid w:val="00C82B06"/>
    <w:rsid w:val="00C906BC"/>
    <w:rsid w:val="00C913F4"/>
    <w:rsid w:val="00C92B15"/>
    <w:rsid w:val="00CA4E82"/>
    <w:rsid w:val="00CA4FBB"/>
    <w:rsid w:val="00CA52CA"/>
    <w:rsid w:val="00CA5809"/>
    <w:rsid w:val="00CA6222"/>
    <w:rsid w:val="00CB2381"/>
    <w:rsid w:val="00CB2ABC"/>
    <w:rsid w:val="00CB7827"/>
    <w:rsid w:val="00CC031B"/>
    <w:rsid w:val="00CC5718"/>
    <w:rsid w:val="00CC6A73"/>
    <w:rsid w:val="00CC6CCB"/>
    <w:rsid w:val="00CD02A0"/>
    <w:rsid w:val="00CD3474"/>
    <w:rsid w:val="00CD775B"/>
    <w:rsid w:val="00CE0F2E"/>
    <w:rsid w:val="00CE640C"/>
    <w:rsid w:val="00CF031F"/>
    <w:rsid w:val="00CF2995"/>
    <w:rsid w:val="00CF4D20"/>
    <w:rsid w:val="00D07834"/>
    <w:rsid w:val="00D12CFE"/>
    <w:rsid w:val="00D204D5"/>
    <w:rsid w:val="00D2595E"/>
    <w:rsid w:val="00D335D7"/>
    <w:rsid w:val="00D35C8E"/>
    <w:rsid w:val="00D35F74"/>
    <w:rsid w:val="00D37119"/>
    <w:rsid w:val="00D3797F"/>
    <w:rsid w:val="00D379B9"/>
    <w:rsid w:val="00D40B2C"/>
    <w:rsid w:val="00D43B95"/>
    <w:rsid w:val="00D47CF7"/>
    <w:rsid w:val="00D52D42"/>
    <w:rsid w:val="00D55701"/>
    <w:rsid w:val="00D57F61"/>
    <w:rsid w:val="00D60FE8"/>
    <w:rsid w:val="00D6189B"/>
    <w:rsid w:val="00D63C9C"/>
    <w:rsid w:val="00D64396"/>
    <w:rsid w:val="00D64531"/>
    <w:rsid w:val="00D64EED"/>
    <w:rsid w:val="00D71833"/>
    <w:rsid w:val="00D82156"/>
    <w:rsid w:val="00D90A46"/>
    <w:rsid w:val="00D95412"/>
    <w:rsid w:val="00D95D8E"/>
    <w:rsid w:val="00D97128"/>
    <w:rsid w:val="00DA1217"/>
    <w:rsid w:val="00DA7F7D"/>
    <w:rsid w:val="00DB7A76"/>
    <w:rsid w:val="00DC0AC2"/>
    <w:rsid w:val="00DC3248"/>
    <w:rsid w:val="00DC41E0"/>
    <w:rsid w:val="00DC50DC"/>
    <w:rsid w:val="00DC5436"/>
    <w:rsid w:val="00DC5A69"/>
    <w:rsid w:val="00DC760D"/>
    <w:rsid w:val="00DD5F87"/>
    <w:rsid w:val="00DE22CA"/>
    <w:rsid w:val="00DE2B73"/>
    <w:rsid w:val="00DF2C71"/>
    <w:rsid w:val="00DF4BE0"/>
    <w:rsid w:val="00DF56CB"/>
    <w:rsid w:val="00E005D5"/>
    <w:rsid w:val="00E00EB4"/>
    <w:rsid w:val="00E02446"/>
    <w:rsid w:val="00E03C2C"/>
    <w:rsid w:val="00E059B4"/>
    <w:rsid w:val="00E135BA"/>
    <w:rsid w:val="00E13979"/>
    <w:rsid w:val="00E1503B"/>
    <w:rsid w:val="00E15B75"/>
    <w:rsid w:val="00E17D05"/>
    <w:rsid w:val="00E21DC0"/>
    <w:rsid w:val="00E25A9C"/>
    <w:rsid w:val="00E25AA4"/>
    <w:rsid w:val="00E278EA"/>
    <w:rsid w:val="00E33E28"/>
    <w:rsid w:val="00E403FA"/>
    <w:rsid w:val="00E4078E"/>
    <w:rsid w:val="00E427C4"/>
    <w:rsid w:val="00E429CA"/>
    <w:rsid w:val="00E44535"/>
    <w:rsid w:val="00E51EF8"/>
    <w:rsid w:val="00E5376F"/>
    <w:rsid w:val="00E55A67"/>
    <w:rsid w:val="00E6006F"/>
    <w:rsid w:val="00E60B68"/>
    <w:rsid w:val="00E63D89"/>
    <w:rsid w:val="00E66DD7"/>
    <w:rsid w:val="00E74EB1"/>
    <w:rsid w:val="00E80594"/>
    <w:rsid w:val="00E8415C"/>
    <w:rsid w:val="00E91EA9"/>
    <w:rsid w:val="00E92309"/>
    <w:rsid w:val="00E97578"/>
    <w:rsid w:val="00EB1CB0"/>
    <w:rsid w:val="00EC157B"/>
    <w:rsid w:val="00ED0B9A"/>
    <w:rsid w:val="00ED1339"/>
    <w:rsid w:val="00ED2043"/>
    <w:rsid w:val="00ED4046"/>
    <w:rsid w:val="00ED6DD8"/>
    <w:rsid w:val="00EE0327"/>
    <w:rsid w:val="00EE2288"/>
    <w:rsid w:val="00EE5201"/>
    <w:rsid w:val="00EE54DB"/>
    <w:rsid w:val="00EE699E"/>
    <w:rsid w:val="00EE6D9E"/>
    <w:rsid w:val="00EF2E22"/>
    <w:rsid w:val="00EF57D0"/>
    <w:rsid w:val="00EF592B"/>
    <w:rsid w:val="00EF6EF6"/>
    <w:rsid w:val="00F009AA"/>
    <w:rsid w:val="00F00DA6"/>
    <w:rsid w:val="00F022C2"/>
    <w:rsid w:val="00F11032"/>
    <w:rsid w:val="00F12C22"/>
    <w:rsid w:val="00F13BBA"/>
    <w:rsid w:val="00F22977"/>
    <w:rsid w:val="00F229F5"/>
    <w:rsid w:val="00F30F89"/>
    <w:rsid w:val="00F36822"/>
    <w:rsid w:val="00F36FB9"/>
    <w:rsid w:val="00F40D3E"/>
    <w:rsid w:val="00F4278A"/>
    <w:rsid w:val="00F427B2"/>
    <w:rsid w:val="00F43463"/>
    <w:rsid w:val="00F5230D"/>
    <w:rsid w:val="00F54F01"/>
    <w:rsid w:val="00F5522D"/>
    <w:rsid w:val="00F56F36"/>
    <w:rsid w:val="00F61786"/>
    <w:rsid w:val="00F63B90"/>
    <w:rsid w:val="00F66B4D"/>
    <w:rsid w:val="00F77583"/>
    <w:rsid w:val="00F8024E"/>
    <w:rsid w:val="00F8209D"/>
    <w:rsid w:val="00F87D8B"/>
    <w:rsid w:val="00F96356"/>
    <w:rsid w:val="00FA186E"/>
    <w:rsid w:val="00FA59D4"/>
    <w:rsid w:val="00FA6A20"/>
    <w:rsid w:val="00FA70F1"/>
    <w:rsid w:val="00FB006D"/>
    <w:rsid w:val="00FB13E3"/>
    <w:rsid w:val="00FB2FAA"/>
    <w:rsid w:val="00FB6DF0"/>
    <w:rsid w:val="00FC410A"/>
    <w:rsid w:val="00FC7570"/>
    <w:rsid w:val="00FD24C1"/>
    <w:rsid w:val="00FD48E1"/>
    <w:rsid w:val="00FD52C6"/>
    <w:rsid w:val="00FE2461"/>
    <w:rsid w:val="00FE5CC1"/>
    <w:rsid w:val="00FF3846"/>
    <w:rsid w:val="00FF54D7"/>
    <w:rsid w:val="00FF70D7"/>
    <w:rsid w:val="00FF7C70"/>
    <w:rsid w:val="4A2C3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D742"/>
  <w15:docId w15:val="{97284DCC-3CC7-4241-9FA1-AFBB7A63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8235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240"/>
      <w:ind w:firstLine="720"/>
    </w:pPr>
    <w:rPr>
      <w:rFonts w:eastAsia="MS Mincho" w:cs="Times New Roman"/>
      <w:szCs w:val="24"/>
      <w:lang w:eastAsia="ja-JP"/>
    </w:rPr>
  </w:style>
  <w:style w:type="character" w:customStyle="1" w:styleId="BodyTextChar">
    <w:name w:val="Body Text Char"/>
    <w:basedOn w:val="DefaultParagraphFont"/>
    <w:link w:val="BodyText"/>
    <w:rPr>
      <w:rFonts w:ascii="Times New Roman" w:eastAsia="MS Mincho" w:hAnsi="Times New Roman" w:cs="Times New Roman"/>
      <w:sz w:val="24"/>
      <w:szCs w:val="24"/>
      <w:lang w:eastAsia="ja-JP"/>
    </w:rPr>
  </w:style>
  <w:style w:type="paragraph" w:styleId="Quote">
    <w:name w:val="Quote"/>
    <w:basedOn w:val="Normal"/>
    <w:next w:val="Normal"/>
    <w:link w:val="QuoteChar"/>
    <w:qFormat/>
    <w:pPr>
      <w:spacing w:after="240"/>
      <w:ind w:left="1440" w:right="1440"/>
    </w:pPr>
    <w:rPr>
      <w:rFonts w:eastAsia="MS Mincho" w:cs="Times New Roman"/>
      <w:szCs w:val="20"/>
      <w:lang w:eastAsia="ja-JP"/>
    </w:rPr>
  </w:style>
  <w:style w:type="character" w:customStyle="1" w:styleId="QuoteChar">
    <w:name w:val="Quote Char"/>
    <w:basedOn w:val="DefaultParagraphFont"/>
    <w:link w:val="Quote"/>
    <w:rPr>
      <w:rFonts w:ascii="Times New Roman" w:eastAsia="MS Mincho" w:hAnsi="Times New Roman" w:cs="Times New Roman"/>
      <w:sz w:val="24"/>
      <w:szCs w:val="20"/>
      <w:lang w:eastAsia="ja-JP"/>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heme="minorEastAsia" w:hAnsi="Times New Roman"/>
      <w:sz w:val="24"/>
      <w:lang w:eastAsia="zh-C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heme="minorEastAsia" w:hAnsi="Times New Roman"/>
      <w:sz w:val="24"/>
      <w:lang w:eastAsia="zh-CN"/>
    </w:rPr>
  </w:style>
  <w:style w:type="paragraph" w:customStyle="1" w:styleId="StandardCont1">
    <w:name w:val="Standard Cont 1"/>
    <w:basedOn w:val="Normal"/>
    <w:link w:val="StandardCont1Char"/>
    <w:pPr>
      <w:spacing w:after="240"/>
    </w:pPr>
    <w:rPr>
      <w:rFonts w:eastAsia="Times New Roman" w:cs="Times New Roman"/>
      <w:szCs w:val="20"/>
      <w:lang w:eastAsia="en-US"/>
    </w:rPr>
  </w:style>
  <w:style w:type="character" w:customStyle="1" w:styleId="StandardCont1Char">
    <w:name w:val="Standard Cont 1 Char"/>
    <w:basedOn w:val="DefaultParagraphFont"/>
    <w:link w:val="StandardCont1"/>
    <w:rPr>
      <w:rFonts w:ascii="Times New Roman" w:eastAsia="Times New Roman" w:hAnsi="Times New Roman" w:cs="Times New Roman"/>
      <w:sz w:val="24"/>
      <w:szCs w:val="20"/>
    </w:rPr>
  </w:style>
  <w:style w:type="paragraph" w:customStyle="1" w:styleId="StandardCont2">
    <w:name w:val="Standard Cont 2"/>
    <w:basedOn w:val="StandardCont1"/>
    <w:link w:val="StandardCont2Char"/>
  </w:style>
  <w:style w:type="character" w:customStyle="1" w:styleId="StandardCont2Char">
    <w:name w:val="Standard Cont 2 Char"/>
    <w:basedOn w:val="DefaultParagraphFont"/>
    <w:link w:val="StandardCont2"/>
    <w:rPr>
      <w:rFonts w:ascii="Times New Roman" w:eastAsia="Times New Roman" w:hAnsi="Times New Roman" w:cs="Times New Roman"/>
      <w:sz w:val="24"/>
      <w:szCs w:val="20"/>
    </w:rPr>
  </w:style>
  <w:style w:type="paragraph" w:customStyle="1" w:styleId="StandardCont3">
    <w:name w:val="Standard Cont 3"/>
    <w:basedOn w:val="StandardCont2"/>
    <w:link w:val="StandardCont3Char"/>
  </w:style>
  <w:style w:type="character" w:customStyle="1" w:styleId="StandardCont3Char">
    <w:name w:val="Standard Cont 3 Char"/>
    <w:basedOn w:val="DefaultParagraphFont"/>
    <w:link w:val="StandardCont3"/>
    <w:rPr>
      <w:rFonts w:ascii="Times New Roman" w:eastAsia="Times New Roman" w:hAnsi="Times New Roman" w:cs="Times New Roman"/>
      <w:sz w:val="24"/>
      <w:szCs w:val="20"/>
    </w:rPr>
  </w:style>
  <w:style w:type="paragraph" w:customStyle="1" w:styleId="StandardCont4">
    <w:name w:val="Standard Cont 4"/>
    <w:basedOn w:val="StandardCont3"/>
    <w:link w:val="StandardCont4Char"/>
  </w:style>
  <w:style w:type="character" w:customStyle="1" w:styleId="StandardCont4Char">
    <w:name w:val="Standard Cont 4 Char"/>
    <w:basedOn w:val="DefaultParagraphFont"/>
    <w:link w:val="StandardCont4"/>
    <w:rPr>
      <w:rFonts w:ascii="Times New Roman" w:eastAsia="Times New Roman" w:hAnsi="Times New Roman" w:cs="Times New Roman"/>
      <w:sz w:val="24"/>
      <w:szCs w:val="20"/>
    </w:rPr>
  </w:style>
  <w:style w:type="paragraph" w:customStyle="1" w:styleId="StandardCont5">
    <w:name w:val="Standard Cont 5"/>
    <w:basedOn w:val="StandardCont4"/>
    <w:link w:val="StandardCont5Char"/>
  </w:style>
  <w:style w:type="character" w:customStyle="1" w:styleId="StandardCont5Char">
    <w:name w:val="Standard Cont 5 Char"/>
    <w:basedOn w:val="DefaultParagraphFont"/>
    <w:link w:val="StandardCont5"/>
    <w:rPr>
      <w:rFonts w:ascii="Times New Roman" w:eastAsia="Times New Roman" w:hAnsi="Times New Roman" w:cs="Times New Roman"/>
      <w:sz w:val="24"/>
      <w:szCs w:val="20"/>
    </w:rPr>
  </w:style>
  <w:style w:type="paragraph" w:customStyle="1" w:styleId="StandardCont6">
    <w:name w:val="Standard Cont 6"/>
    <w:basedOn w:val="StandardCont5"/>
    <w:link w:val="StandardCont6Char"/>
  </w:style>
  <w:style w:type="character" w:customStyle="1" w:styleId="StandardCont6Char">
    <w:name w:val="Standard Cont 6 Char"/>
    <w:basedOn w:val="DefaultParagraphFont"/>
    <w:link w:val="StandardCont6"/>
    <w:rPr>
      <w:rFonts w:ascii="Times New Roman" w:eastAsia="Times New Roman" w:hAnsi="Times New Roman" w:cs="Times New Roman"/>
      <w:sz w:val="24"/>
      <w:szCs w:val="20"/>
    </w:rPr>
  </w:style>
  <w:style w:type="paragraph" w:customStyle="1" w:styleId="StandardCont7">
    <w:name w:val="Standard Cont 7"/>
    <w:basedOn w:val="StandardCont6"/>
    <w:link w:val="StandardCont7Char"/>
  </w:style>
  <w:style w:type="character" w:customStyle="1" w:styleId="StandardCont7Char">
    <w:name w:val="Standard Cont 7 Char"/>
    <w:basedOn w:val="DefaultParagraphFont"/>
    <w:link w:val="StandardCont7"/>
    <w:rPr>
      <w:rFonts w:ascii="Times New Roman" w:eastAsia="Times New Roman" w:hAnsi="Times New Roman" w:cs="Times New Roman"/>
      <w:sz w:val="24"/>
      <w:szCs w:val="20"/>
    </w:rPr>
  </w:style>
  <w:style w:type="paragraph" w:customStyle="1" w:styleId="StandardCont8">
    <w:name w:val="Standard Cont 8"/>
    <w:basedOn w:val="StandardCont7"/>
    <w:link w:val="StandardCont8Char"/>
  </w:style>
  <w:style w:type="character" w:customStyle="1" w:styleId="StandardCont8Char">
    <w:name w:val="Standard Cont 8 Char"/>
    <w:basedOn w:val="DefaultParagraphFont"/>
    <w:link w:val="StandardCont8"/>
    <w:rPr>
      <w:rFonts w:ascii="Times New Roman" w:eastAsia="Times New Roman" w:hAnsi="Times New Roman" w:cs="Times New Roman"/>
      <w:sz w:val="24"/>
      <w:szCs w:val="20"/>
    </w:rPr>
  </w:style>
  <w:style w:type="paragraph" w:customStyle="1" w:styleId="StandardCont9">
    <w:name w:val="Standard Cont 9"/>
    <w:basedOn w:val="StandardCont8"/>
    <w:link w:val="StandardCont9Char"/>
  </w:style>
  <w:style w:type="character" w:customStyle="1" w:styleId="StandardCont9Char">
    <w:name w:val="Standard Cont 9 Char"/>
    <w:basedOn w:val="DefaultParagraphFont"/>
    <w:link w:val="StandardCont9"/>
    <w:rPr>
      <w:rFonts w:ascii="Times New Roman" w:eastAsia="Times New Roman" w:hAnsi="Times New Roman" w:cs="Times New Roman"/>
      <w:sz w:val="24"/>
      <w:szCs w:val="20"/>
    </w:rPr>
  </w:style>
  <w:style w:type="paragraph" w:customStyle="1" w:styleId="StandardL1">
    <w:name w:val="Standard_L1"/>
    <w:basedOn w:val="Normal"/>
    <w:next w:val="BodyText"/>
    <w:link w:val="StandardL1Char"/>
    <w:pPr>
      <w:numPr>
        <w:numId w:val="1"/>
      </w:numPr>
      <w:spacing w:before="240"/>
      <w:outlineLvl w:val="0"/>
    </w:pPr>
    <w:rPr>
      <w:rFonts w:eastAsia="Times New Roman" w:cs="Times New Roman"/>
      <w:szCs w:val="20"/>
      <w:lang w:eastAsia="en-US"/>
    </w:rPr>
  </w:style>
  <w:style w:type="character" w:customStyle="1" w:styleId="StandardL1Char">
    <w:name w:val="Standard_L1 Char"/>
    <w:basedOn w:val="DefaultParagraphFont"/>
    <w:link w:val="StandardL1"/>
    <w:rPr>
      <w:rFonts w:ascii="Times New Roman" w:eastAsia="Times New Roman" w:hAnsi="Times New Roman" w:cs="Times New Roman"/>
      <w:sz w:val="24"/>
      <w:szCs w:val="20"/>
    </w:rPr>
  </w:style>
  <w:style w:type="paragraph" w:customStyle="1" w:styleId="StandardL2">
    <w:name w:val="Standard_L2"/>
    <w:basedOn w:val="StandardL1"/>
    <w:next w:val="BodyText"/>
    <w:link w:val="StandardL2Char"/>
    <w:pPr>
      <w:numPr>
        <w:ilvl w:val="1"/>
      </w:numPr>
      <w:outlineLvl w:val="1"/>
    </w:pPr>
  </w:style>
  <w:style w:type="character" w:customStyle="1" w:styleId="StandardL2Char">
    <w:name w:val="Standard_L2 Char"/>
    <w:basedOn w:val="DefaultParagraphFont"/>
    <w:link w:val="StandardL2"/>
    <w:rPr>
      <w:rFonts w:ascii="Times New Roman" w:eastAsia="Times New Roman" w:hAnsi="Times New Roman" w:cs="Times New Roman"/>
      <w:sz w:val="24"/>
      <w:szCs w:val="20"/>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rFonts w:ascii="Times New Roman" w:eastAsia="Times New Roman" w:hAnsi="Times New Roman" w:cs="Times New Roman"/>
      <w:sz w:val="24"/>
      <w:szCs w:val="20"/>
    </w:rPr>
  </w:style>
  <w:style w:type="paragraph" w:customStyle="1" w:styleId="StandardL4">
    <w:name w:val="Standard_L4"/>
    <w:basedOn w:val="StandardL3"/>
    <w:next w:val="BodyText"/>
    <w:link w:val="StandardL4Char"/>
    <w:pPr>
      <w:numPr>
        <w:ilvl w:val="3"/>
      </w:numPr>
      <w:spacing w:before="0" w:after="240"/>
      <w:outlineLvl w:val="3"/>
    </w:pPr>
  </w:style>
  <w:style w:type="character" w:customStyle="1" w:styleId="StandardL4Char">
    <w:name w:val="Standard_L4 Char"/>
    <w:basedOn w:val="DefaultParagraphFont"/>
    <w:link w:val="StandardL4"/>
    <w:rPr>
      <w:rFonts w:ascii="Times New Roman" w:eastAsia="Times New Roman" w:hAnsi="Times New Roman" w:cs="Times New Roman"/>
      <w:sz w:val="24"/>
      <w:szCs w:val="20"/>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basedOn w:val="DefaultParagraphFont"/>
    <w:link w:val="StandardL5"/>
    <w:rPr>
      <w:rFonts w:ascii="Times New Roman" w:eastAsia="Times New Roman" w:hAnsi="Times New Roman" w:cs="Times New Roman"/>
      <w:sz w:val="24"/>
      <w:szCs w:val="20"/>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basedOn w:val="DefaultParagraphFont"/>
    <w:link w:val="StandardL6"/>
    <w:rPr>
      <w:rFonts w:ascii="Times New Roman" w:eastAsia="Times New Roman" w:hAnsi="Times New Roman" w:cs="Times New Roman"/>
      <w:sz w:val="24"/>
      <w:szCs w:val="20"/>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basedOn w:val="DefaultParagraphFont"/>
    <w:link w:val="StandardL7"/>
    <w:rPr>
      <w:rFonts w:ascii="Times New Roman" w:eastAsia="Times New Roman" w:hAnsi="Times New Roman" w:cs="Times New Roman"/>
      <w:sz w:val="24"/>
      <w:szCs w:val="20"/>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basedOn w:val="DefaultParagraphFont"/>
    <w:link w:val="StandardL8"/>
    <w:rPr>
      <w:rFonts w:ascii="Times New Roman" w:eastAsia="Times New Roman" w:hAnsi="Times New Roman" w:cs="Times New Roman"/>
      <w:sz w:val="24"/>
      <w:szCs w:val="20"/>
    </w:rPr>
  </w:style>
  <w:style w:type="paragraph" w:customStyle="1" w:styleId="StandardL9">
    <w:name w:val="Standard_L9"/>
    <w:basedOn w:val="StandardL8"/>
    <w:next w:val="Normal"/>
    <w:link w:val="StandardL9Char"/>
    <w:pPr>
      <w:numPr>
        <w:ilvl w:val="8"/>
      </w:numPr>
      <w:outlineLvl w:val="8"/>
    </w:pPr>
  </w:style>
  <w:style w:type="character" w:customStyle="1" w:styleId="StandardL9Char">
    <w:name w:val="Standard_L9 Char"/>
    <w:basedOn w:val="DefaultParagraphFont"/>
    <w:link w:val="StandardL9"/>
    <w:rPr>
      <w:rFonts w:ascii="Times New Roman" w:eastAsia="Times New Roman" w:hAnsi="Times New Roman" w:cs="Times New Roman"/>
      <w:sz w:val="24"/>
      <w:szCs w:val="20"/>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BCont1">
    <w:name w:val="ExhibitB Cont 1"/>
    <w:basedOn w:val="Normal"/>
    <w:link w:val="ExhibitBCont1Char"/>
    <w:pPr>
      <w:spacing w:after="240"/>
    </w:pPr>
    <w:rPr>
      <w:rFonts w:eastAsia="Times New Roman" w:cs="Times New Roman"/>
      <w:szCs w:val="20"/>
      <w:lang w:eastAsia="en-US"/>
    </w:rPr>
  </w:style>
  <w:style w:type="character" w:customStyle="1" w:styleId="ExhibitBCont1Char">
    <w:name w:val="ExhibitB Cont 1 Char"/>
    <w:basedOn w:val="DefaultParagraphFont"/>
    <w:link w:val="ExhibitBCont1"/>
    <w:rPr>
      <w:rFonts w:ascii="Times New Roman" w:eastAsia="Times New Roman" w:hAnsi="Times New Roman" w:cs="Times New Roman"/>
      <w:sz w:val="24"/>
      <w:szCs w:val="20"/>
    </w:rPr>
  </w:style>
  <w:style w:type="paragraph" w:customStyle="1" w:styleId="ExhibitBCont2">
    <w:name w:val="ExhibitB Cont 2"/>
    <w:basedOn w:val="ExhibitBCont1"/>
    <w:link w:val="ExhibitBCont2Char"/>
  </w:style>
  <w:style w:type="character" w:customStyle="1" w:styleId="ExhibitBCont2Char">
    <w:name w:val="ExhibitB Cont 2 Char"/>
    <w:basedOn w:val="DefaultParagraphFont"/>
    <w:link w:val="ExhibitBCont2"/>
    <w:rPr>
      <w:rFonts w:ascii="Times New Roman" w:eastAsia="Times New Roman" w:hAnsi="Times New Roman" w:cs="Times New Roman"/>
      <w:sz w:val="24"/>
      <w:szCs w:val="20"/>
    </w:rPr>
  </w:style>
  <w:style w:type="paragraph" w:customStyle="1" w:styleId="ExhibitBCont3">
    <w:name w:val="ExhibitB Cont 3"/>
    <w:basedOn w:val="ExhibitBCont2"/>
    <w:link w:val="ExhibitBCont3Char"/>
  </w:style>
  <w:style w:type="character" w:customStyle="1" w:styleId="ExhibitBCont3Char">
    <w:name w:val="ExhibitB Cont 3 Char"/>
    <w:basedOn w:val="DefaultParagraphFont"/>
    <w:link w:val="ExhibitBCont3"/>
    <w:rPr>
      <w:rFonts w:ascii="Times New Roman" w:eastAsia="Times New Roman" w:hAnsi="Times New Roman" w:cs="Times New Roman"/>
      <w:sz w:val="24"/>
      <w:szCs w:val="20"/>
    </w:rPr>
  </w:style>
  <w:style w:type="paragraph" w:customStyle="1" w:styleId="ExhibitBCont4">
    <w:name w:val="ExhibitB Cont 4"/>
    <w:basedOn w:val="ExhibitBCont3"/>
    <w:link w:val="ExhibitBCont4Char"/>
  </w:style>
  <w:style w:type="character" w:customStyle="1" w:styleId="ExhibitBCont4Char">
    <w:name w:val="ExhibitB Cont 4 Char"/>
    <w:basedOn w:val="DefaultParagraphFont"/>
    <w:link w:val="ExhibitBCont4"/>
    <w:rPr>
      <w:rFonts w:ascii="Times New Roman" w:eastAsia="Times New Roman" w:hAnsi="Times New Roman" w:cs="Times New Roman"/>
      <w:sz w:val="24"/>
      <w:szCs w:val="20"/>
    </w:rPr>
  </w:style>
  <w:style w:type="paragraph" w:customStyle="1" w:styleId="ExhibitBL1">
    <w:name w:val="ExhibitB_L1"/>
    <w:basedOn w:val="Normal"/>
    <w:next w:val="BodyText"/>
    <w:link w:val="ExhibitBL1Char"/>
    <w:pPr>
      <w:numPr>
        <w:numId w:val="12"/>
      </w:numPr>
      <w:spacing w:before="240"/>
      <w:outlineLvl w:val="0"/>
    </w:pPr>
    <w:rPr>
      <w:rFonts w:eastAsia="Times New Roman" w:cs="Times New Roman"/>
      <w:szCs w:val="20"/>
      <w:lang w:eastAsia="en-US"/>
    </w:rPr>
  </w:style>
  <w:style w:type="character" w:customStyle="1" w:styleId="ExhibitBL1Char">
    <w:name w:val="ExhibitB_L1 Char"/>
    <w:basedOn w:val="DefaultParagraphFont"/>
    <w:link w:val="ExhibitBL1"/>
    <w:rPr>
      <w:rFonts w:ascii="Times New Roman" w:eastAsia="Times New Roman" w:hAnsi="Times New Roman" w:cs="Times New Roman"/>
      <w:sz w:val="24"/>
      <w:szCs w:val="20"/>
    </w:rPr>
  </w:style>
  <w:style w:type="paragraph" w:customStyle="1" w:styleId="ExhibitBL2">
    <w:name w:val="ExhibitB_L2"/>
    <w:basedOn w:val="ExhibitBL1"/>
    <w:next w:val="BodyText"/>
    <w:link w:val="ExhibitBL2Char"/>
    <w:pPr>
      <w:numPr>
        <w:ilvl w:val="1"/>
      </w:numPr>
      <w:outlineLvl w:val="1"/>
    </w:pPr>
  </w:style>
  <w:style w:type="character" w:customStyle="1" w:styleId="ExhibitBL2Char">
    <w:name w:val="ExhibitB_L2 Char"/>
    <w:basedOn w:val="DefaultParagraphFont"/>
    <w:link w:val="ExhibitBL2"/>
    <w:rPr>
      <w:rFonts w:ascii="Times New Roman" w:eastAsia="Times New Roman" w:hAnsi="Times New Roman" w:cs="Times New Roman"/>
      <w:sz w:val="24"/>
      <w:szCs w:val="20"/>
    </w:rPr>
  </w:style>
  <w:style w:type="paragraph" w:customStyle="1" w:styleId="ExhibitBL3">
    <w:name w:val="ExhibitB_L3"/>
    <w:basedOn w:val="ExhibitBL2"/>
    <w:next w:val="BodyText"/>
    <w:link w:val="ExhibitBL3Char"/>
    <w:pPr>
      <w:numPr>
        <w:ilvl w:val="2"/>
      </w:numPr>
      <w:spacing w:before="0" w:after="240"/>
      <w:outlineLvl w:val="2"/>
    </w:pPr>
  </w:style>
  <w:style w:type="character" w:customStyle="1" w:styleId="ExhibitBL3Char">
    <w:name w:val="ExhibitB_L3 Char"/>
    <w:basedOn w:val="DefaultParagraphFont"/>
    <w:link w:val="ExhibitBL3"/>
    <w:rPr>
      <w:rFonts w:ascii="Times New Roman" w:eastAsia="Times New Roman" w:hAnsi="Times New Roman" w:cs="Times New Roman"/>
      <w:sz w:val="24"/>
      <w:szCs w:val="20"/>
    </w:rPr>
  </w:style>
  <w:style w:type="paragraph" w:customStyle="1" w:styleId="ExhibitBL4">
    <w:name w:val="ExhibitB_L4"/>
    <w:basedOn w:val="ExhibitBL3"/>
    <w:next w:val="BodyText"/>
    <w:link w:val="ExhibitBL4Char"/>
    <w:pPr>
      <w:numPr>
        <w:ilvl w:val="3"/>
      </w:numPr>
      <w:outlineLvl w:val="3"/>
    </w:pPr>
  </w:style>
  <w:style w:type="character" w:customStyle="1" w:styleId="ExhibitBL4Char">
    <w:name w:val="ExhibitB_L4 Char"/>
    <w:basedOn w:val="DefaultParagraphFont"/>
    <w:link w:val="ExhibitBL4"/>
    <w:rPr>
      <w:rFonts w:ascii="Times New Roman" w:eastAsia="Times New Roman" w:hAnsi="Times New Roman" w:cs="Times New Roman"/>
      <w:sz w:val="24"/>
      <w:szCs w:val="20"/>
    </w:rPr>
  </w:style>
  <w:style w:type="paragraph" w:customStyle="1" w:styleId="ExhibitCCont1">
    <w:name w:val="ExhibitC Cont 1"/>
    <w:basedOn w:val="Normal"/>
    <w:link w:val="ExhibitCCont1Char"/>
    <w:pPr>
      <w:spacing w:after="240"/>
    </w:pPr>
    <w:rPr>
      <w:rFonts w:eastAsia="Times New Roman" w:cs="Times New Roman"/>
      <w:szCs w:val="20"/>
      <w:lang w:eastAsia="en-US"/>
    </w:rPr>
  </w:style>
  <w:style w:type="character" w:customStyle="1" w:styleId="ExhibitCCont1Char">
    <w:name w:val="ExhibitC Cont 1 Char"/>
    <w:basedOn w:val="DefaultParagraphFont"/>
    <w:link w:val="ExhibitCCont1"/>
    <w:rPr>
      <w:rFonts w:ascii="Times New Roman" w:eastAsia="Times New Roman" w:hAnsi="Times New Roman" w:cs="Times New Roman"/>
      <w:sz w:val="24"/>
      <w:szCs w:val="20"/>
    </w:rPr>
  </w:style>
  <w:style w:type="paragraph" w:customStyle="1" w:styleId="ExhibitCCont2">
    <w:name w:val="ExhibitC Cont 2"/>
    <w:basedOn w:val="ExhibitCCont1"/>
    <w:link w:val="ExhibitCCont2Char"/>
    <w:pPr>
      <w:ind w:firstLine="720"/>
    </w:pPr>
  </w:style>
  <w:style w:type="character" w:customStyle="1" w:styleId="ExhibitCCont2Char">
    <w:name w:val="ExhibitC Cont 2 Char"/>
    <w:basedOn w:val="DefaultParagraphFont"/>
    <w:link w:val="ExhibitCCont2"/>
    <w:rPr>
      <w:rFonts w:ascii="Times New Roman" w:eastAsia="Times New Roman" w:hAnsi="Times New Roman" w:cs="Times New Roman"/>
      <w:sz w:val="24"/>
      <w:szCs w:val="20"/>
    </w:rPr>
  </w:style>
  <w:style w:type="paragraph" w:customStyle="1" w:styleId="ExhibitCL1">
    <w:name w:val="ExhibitC_L1"/>
    <w:basedOn w:val="Normal"/>
    <w:next w:val="BodyText"/>
    <w:link w:val="ExhibitCL1Char"/>
    <w:pPr>
      <w:numPr>
        <w:numId w:val="19"/>
      </w:numPr>
      <w:spacing w:before="240"/>
      <w:outlineLvl w:val="0"/>
    </w:pPr>
    <w:rPr>
      <w:rFonts w:eastAsia="Times New Roman" w:cs="Times New Roman"/>
      <w:szCs w:val="20"/>
      <w:lang w:eastAsia="en-US"/>
    </w:rPr>
  </w:style>
  <w:style w:type="character" w:customStyle="1" w:styleId="ExhibitCL1Char">
    <w:name w:val="ExhibitC_L1 Char"/>
    <w:basedOn w:val="DefaultParagraphFont"/>
    <w:link w:val="ExhibitCL1"/>
    <w:rPr>
      <w:rFonts w:ascii="Times New Roman" w:eastAsia="Times New Roman" w:hAnsi="Times New Roman" w:cs="Times New Roman"/>
      <w:sz w:val="24"/>
      <w:szCs w:val="20"/>
    </w:rPr>
  </w:style>
  <w:style w:type="paragraph" w:customStyle="1" w:styleId="ExhibitCL2">
    <w:name w:val="ExhibitC_L2"/>
    <w:basedOn w:val="ExhibitCL1"/>
    <w:next w:val="BodyText"/>
    <w:link w:val="ExhibitCL2Char"/>
    <w:pPr>
      <w:numPr>
        <w:ilvl w:val="1"/>
      </w:numPr>
      <w:outlineLvl w:val="1"/>
    </w:pPr>
  </w:style>
  <w:style w:type="character" w:customStyle="1" w:styleId="ExhibitCL2Char">
    <w:name w:val="ExhibitC_L2 Char"/>
    <w:basedOn w:val="DefaultParagraphFont"/>
    <w:link w:val="ExhibitCL2"/>
    <w:rPr>
      <w:rFonts w:ascii="Times New Roman" w:eastAsia="Times New Roman" w:hAnsi="Times New Roman" w:cs="Times New Roman"/>
      <w:sz w:val="24"/>
      <w:szCs w:val="20"/>
    </w:rPr>
  </w:style>
  <w:style w:type="character" w:customStyle="1" w:styleId="zzmpTrailerItem">
    <w:name w:val="zzmpTrailerItem"/>
    <w:rsid w:val="006A2BA7"/>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C30EEE"/>
    <w:rPr>
      <w:rFonts w:ascii="Tahoma" w:hAnsi="Tahoma" w:cs="Tahoma"/>
      <w:sz w:val="16"/>
      <w:szCs w:val="16"/>
    </w:rPr>
  </w:style>
  <w:style w:type="character" w:customStyle="1" w:styleId="BalloonTextChar">
    <w:name w:val="Balloon Text Char"/>
    <w:basedOn w:val="DefaultParagraphFont"/>
    <w:link w:val="BalloonText"/>
    <w:uiPriority w:val="99"/>
    <w:semiHidden/>
    <w:rsid w:val="00C30EEE"/>
    <w:rPr>
      <w:rFonts w:ascii="Tahoma" w:eastAsiaTheme="minorEastAsia" w:hAnsi="Tahoma" w:cs="Tahoma"/>
      <w:sz w:val="16"/>
      <w:szCs w:val="16"/>
      <w:lang w:eastAsia="zh-CN"/>
    </w:rPr>
  </w:style>
  <w:style w:type="paragraph" w:styleId="ListParagraph">
    <w:name w:val="List Paragraph"/>
    <w:basedOn w:val="Normal"/>
    <w:uiPriority w:val="99"/>
    <w:qFormat/>
    <w:rsid w:val="006B6D9B"/>
    <w:pPr>
      <w:ind w:left="720"/>
      <w:contextualSpacing/>
    </w:pPr>
  </w:style>
  <w:style w:type="character" w:styleId="CommentReference">
    <w:name w:val="annotation reference"/>
    <w:basedOn w:val="DefaultParagraphFont"/>
    <w:uiPriority w:val="99"/>
    <w:semiHidden/>
    <w:unhideWhenUsed/>
    <w:rsid w:val="007477C6"/>
    <w:rPr>
      <w:sz w:val="16"/>
      <w:szCs w:val="16"/>
    </w:rPr>
  </w:style>
  <w:style w:type="paragraph" w:styleId="CommentText">
    <w:name w:val="annotation text"/>
    <w:basedOn w:val="Normal"/>
    <w:link w:val="CommentTextChar"/>
    <w:uiPriority w:val="99"/>
    <w:semiHidden/>
    <w:unhideWhenUsed/>
    <w:rsid w:val="007477C6"/>
    <w:rPr>
      <w:sz w:val="20"/>
      <w:szCs w:val="20"/>
    </w:rPr>
  </w:style>
  <w:style w:type="character" w:customStyle="1" w:styleId="CommentTextChar">
    <w:name w:val="Comment Text Char"/>
    <w:basedOn w:val="DefaultParagraphFont"/>
    <w:link w:val="CommentText"/>
    <w:uiPriority w:val="99"/>
    <w:semiHidden/>
    <w:rsid w:val="007477C6"/>
    <w:rPr>
      <w:rFonts w:ascii="Times New Roman" w:eastAsiaTheme="minorEastAsia" w:hAnsi="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477C6"/>
    <w:rPr>
      <w:b/>
      <w:bCs/>
    </w:rPr>
  </w:style>
  <w:style w:type="character" w:customStyle="1" w:styleId="CommentSubjectChar">
    <w:name w:val="Comment Subject Char"/>
    <w:basedOn w:val="CommentTextChar"/>
    <w:link w:val="CommentSubject"/>
    <w:uiPriority w:val="99"/>
    <w:semiHidden/>
    <w:rsid w:val="007477C6"/>
    <w:rPr>
      <w:rFonts w:ascii="Times New Roman" w:eastAsiaTheme="minorEastAsia" w:hAnsi="Times New Roman"/>
      <w:b/>
      <w:bCs/>
      <w:sz w:val="20"/>
      <w:szCs w:val="20"/>
      <w:lang w:eastAsia="zh-CN"/>
    </w:rPr>
  </w:style>
  <w:style w:type="character" w:customStyle="1" w:styleId="NonTocText">
    <w:name w:val="Non Toc Text"/>
    <w:rsid w:val="00B83875"/>
    <w:rPr>
      <w:color w:val="000000"/>
    </w:rPr>
  </w:style>
  <w:style w:type="table" w:customStyle="1" w:styleId="TableGrid1">
    <w:name w:val="Table Grid1"/>
    <w:basedOn w:val="TableNormal"/>
    <w:next w:val="TableGrid"/>
    <w:uiPriority w:val="59"/>
    <w:rsid w:val="000A650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35A9"/>
    <w:rPr>
      <w:rFonts w:asciiTheme="majorHAnsi" w:eastAsiaTheme="majorEastAsia" w:hAnsiTheme="majorHAnsi" w:cstheme="majorBidi"/>
      <w:color w:val="365F91" w:themeColor="accent1" w:themeShade="BF"/>
      <w:sz w:val="32"/>
      <w:szCs w:val="32"/>
      <w:lang w:eastAsia="zh-CN"/>
    </w:rPr>
  </w:style>
  <w:style w:type="paragraph" w:styleId="Revision">
    <w:name w:val="Revision"/>
    <w:hidden/>
    <w:uiPriority w:val="99"/>
    <w:semiHidden/>
    <w:rsid w:val="004925E0"/>
    <w:pPr>
      <w:spacing w:after="0" w:line="240" w:lineRule="auto"/>
    </w:pPr>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3687">
      <w:bodyDiv w:val="1"/>
      <w:marLeft w:val="0"/>
      <w:marRight w:val="0"/>
      <w:marTop w:val="0"/>
      <w:marBottom w:val="0"/>
      <w:divBdr>
        <w:top w:val="none" w:sz="0" w:space="0" w:color="auto"/>
        <w:left w:val="none" w:sz="0" w:space="0" w:color="auto"/>
        <w:bottom w:val="none" w:sz="0" w:space="0" w:color="auto"/>
        <w:right w:val="none" w:sz="0" w:space="0" w:color="auto"/>
      </w:divBdr>
    </w:div>
    <w:div w:id="20620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19.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footer" Target="footer10.xml"/><Relationship Id="rId20" Type="http://schemas.openxmlformats.org/officeDocument/2006/relationships/header" Target="header7.xml"/><Relationship Id="rId4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94cc7c-873d-4c80-9650-25ed479db56e" xsi:nil="true"/>
    <lcf76f155ced4ddcb4097134ff3c332f xmlns="5915f39f-673f-46ee-bcc4-301e5e6b9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771141C458834484767C57B78CE536" ma:contentTypeVersion="15" ma:contentTypeDescription="Create a new document." ma:contentTypeScope="" ma:versionID="b2e45760478684569a230a1419e3ba00">
  <xsd:schema xmlns:xsd="http://www.w3.org/2001/XMLSchema" xmlns:xs="http://www.w3.org/2001/XMLSchema" xmlns:p="http://schemas.microsoft.com/office/2006/metadata/properties" xmlns:ns2="5915f39f-673f-46ee-bcc4-301e5e6b9243" xmlns:ns3="3689cc9e-a6de-4c01-bfc3-9404219882a3" xmlns:ns4="4494cc7c-873d-4c80-9650-25ed479db56e" targetNamespace="http://schemas.microsoft.com/office/2006/metadata/properties" ma:root="true" ma:fieldsID="194992fa262516044be7a7b7aa3a2e41" ns2:_="" ns3:_="" ns4:_="">
    <xsd:import namespace="5915f39f-673f-46ee-bcc4-301e5e6b9243"/>
    <xsd:import namespace="3689cc9e-a6de-4c01-bfc3-9404219882a3"/>
    <xsd:import namespace="4494cc7c-873d-4c80-9650-25ed479db5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5f39f-673f-46ee-bcc4-301e5e6b9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89cc9e-a6de-4c01-bfc3-940421988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45f6509-96f7-4aad-8e21-b6643fd74b83}" ma:internalName="TaxCatchAll" ma:showField="CatchAllData" ma:web="3689cc9e-a6de-4c01-bfc3-940421988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2B352-6E5E-4F95-8929-D317F15A9431}">
  <ds:schemaRefs>
    <ds:schemaRef ds:uri="http://schemas.microsoft.com/sharepoint/v3/contenttype/forms"/>
  </ds:schemaRefs>
</ds:datastoreItem>
</file>

<file path=customXml/itemProps2.xml><?xml version="1.0" encoding="utf-8"?>
<ds:datastoreItem xmlns:ds="http://schemas.openxmlformats.org/officeDocument/2006/customXml" ds:itemID="{32863BE3-1AFC-4146-B09A-D2B306BAEDA6}">
  <ds:schemaRefs>
    <ds:schemaRef ds:uri="http://schemas.openxmlformats.org/officeDocument/2006/bibliography"/>
  </ds:schemaRefs>
</ds:datastoreItem>
</file>

<file path=customXml/itemProps3.xml><?xml version="1.0" encoding="utf-8"?>
<ds:datastoreItem xmlns:ds="http://schemas.openxmlformats.org/officeDocument/2006/customXml" ds:itemID="{AC2BAD31-1022-48B8-B45D-FD89E2CAFF4F}">
  <ds:schemaRefs>
    <ds:schemaRef ds:uri="http://schemas.microsoft.com/office/2006/metadata/properties"/>
    <ds:schemaRef ds:uri="http://schemas.microsoft.com/office/infopath/2007/PartnerControls"/>
    <ds:schemaRef ds:uri="4494cc7c-873d-4c80-9650-25ed479db56e"/>
    <ds:schemaRef ds:uri="5915f39f-673f-46ee-bcc4-301e5e6b9243"/>
  </ds:schemaRefs>
</ds:datastoreItem>
</file>

<file path=customXml/itemProps4.xml><?xml version="1.0" encoding="utf-8"?>
<ds:datastoreItem xmlns:ds="http://schemas.openxmlformats.org/officeDocument/2006/customXml" ds:itemID="{798FBA6B-3303-4DE6-B9D3-D672E2773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5f39f-673f-46ee-bcc4-301e5e6b9243"/>
    <ds:schemaRef ds:uri="3689cc9e-a6de-4c01-bfc3-9404219882a3"/>
    <ds:schemaRef ds:uri="4494cc7c-873d-4c80-9650-25ed479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19515</Words>
  <Characters>111236</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H. Palmer</dc:creator>
  <cp:lastModifiedBy>Fujimoto, Stanley S</cp:lastModifiedBy>
  <cp:revision>2</cp:revision>
  <cp:lastPrinted>2022-10-05T20:55:00Z</cp:lastPrinted>
  <dcterms:created xsi:type="dcterms:W3CDTF">2023-04-05T02:06:00Z</dcterms:created>
  <dcterms:modified xsi:type="dcterms:W3CDTF">2023-04-05T02:06:00Z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0x010100DE771141C458834484767C57B78CE536</vt:lpwstr>
  </property>
  <property fmtid="{D5CDD505-2E9C-101B-9397-08002B2CF9AE}" pid="3" name="MediaServiceImageTags">
    <vt:lpwstr/>
  </property>
</Properties>
</file>